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175" w:rsidRDefault="00197175">
      <w:pPr>
        <w:pStyle w:val="a4"/>
      </w:pPr>
      <w:bookmarkStart w:id="0" w:name="_docStart_1"/>
      <w:bookmarkStart w:id="1" w:name="_title_1"/>
      <w:bookmarkStart w:id="2" w:name="_ref_1-b860620167d24a"/>
      <w:bookmarkEnd w:id="0"/>
    </w:p>
    <w:p w:rsidR="008C699B" w:rsidRDefault="008C699B">
      <w:pPr>
        <w:pStyle w:val="a4"/>
      </w:pPr>
      <w:r>
        <w:t>ФИНАНСОВОЕ УПРАВЛЕНИЕ СЛОБОДСКОГО РАЙОНА</w:t>
      </w:r>
    </w:p>
    <w:p w:rsidR="008C699B" w:rsidRDefault="008C699B">
      <w:pPr>
        <w:pStyle w:val="a4"/>
      </w:pPr>
    </w:p>
    <w:p w:rsidR="008C699B" w:rsidRDefault="00971D37">
      <w:pPr>
        <w:pStyle w:val="a4"/>
      </w:pPr>
      <w:r>
        <w:t>П</w:t>
      </w:r>
      <w:r w:rsidR="008C699B">
        <w:t>РИКАЗ</w:t>
      </w:r>
    </w:p>
    <w:p w:rsidR="008C699B" w:rsidRDefault="008C699B">
      <w:pPr>
        <w:pStyle w:val="a4"/>
      </w:pPr>
    </w:p>
    <w:p w:rsidR="008C699B" w:rsidRDefault="008C699B">
      <w:pPr>
        <w:pStyle w:val="a4"/>
      </w:pPr>
    </w:p>
    <w:p w:rsidR="008C699B" w:rsidRDefault="003E0394" w:rsidP="008C699B">
      <w:pPr>
        <w:pStyle w:val="a4"/>
        <w:jc w:val="both"/>
        <w:rPr>
          <w:b w:val="0"/>
        </w:rPr>
      </w:pPr>
      <w:r>
        <w:rPr>
          <w:b w:val="0"/>
        </w:rPr>
        <w:t>3</w:t>
      </w:r>
      <w:r w:rsidR="00625590">
        <w:rPr>
          <w:b w:val="0"/>
        </w:rPr>
        <w:t>0</w:t>
      </w:r>
      <w:r w:rsidR="008C699B">
        <w:rPr>
          <w:b w:val="0"/>
        </w:rPr>
        <w:t>.1</w:t>
      </w:r>
      <w:r>
        <w:rPr>
          <w:b w:val="0"/>
        </w:rPr>
        <w:t>2</w:t>
      </w:r>
      <w:r w:rsidR="008C699B">
        <w:rPr>
          <w:b w:val="0"/>
        </w:rPr>
        <w:t>.20</w:t>
      </w:r>
      <w:r w:rsidR="00230D0F">
        <w:rPr>
          <w:b w:val="0"/>
        </w:rPr>
        <w:t>2</w:t>
      </w:r>
      <w:r>
        <w:rPr>
          <w:b w:val="0"/>
        </w:rPr>
        <w:t>1</w:t>
      </w:r>
      <w:r w:rsidR="008C699B">
        <w:rPr>
          <w:b w:val="0"/>
        </w:rPr>
        <w:t xml:space="preserve">                                                                        </w:t>
      </w:r>
      <w:r>
        <w:rPr>
          <w:b w:val="0"/>
        </w:rPr>
        <w:t xml:space="preserve">   </w:t>
      </w:r>
      <w:r w:rsidR="008C699B">
        <w:rPr>
          <w:b w:val="0"/>
        </w:rPr>
        <w:t xml:space="preserve">            №</w:t>
      </w:r>
      <w:r w:rsidR="00302A74" w:rsidRPr="00302A74">
        <w:rPr>
          <w:b w:val="0"/>
        </w:rPr>
        <w:t xml:space="preserve"> </w:t>
      </w:r>
      <w:r w:rsidR="003E7688">
        <w:rPr>
          <w:b w:val="0"/>
        </w:rPr>
        <w:t>81</w:t>
      </w:r>
    </w:p>
    <w:p w:rsidR="008C699B" w:rsidRPr="008C699B" w:rsidRDefault="008C699B" w:rsidP="008C699B"/>
    <w:p w:rsidR="008C699B" w:rsidRDefault="00971D37">
      <w:pPr>
        <w:pStyle w:val="a4"/>
      </w:pPr>
      <w:r>
        <w:br/>
      </w:r>
      <w:bookmarkEnd w:id="1"/>
      <w:bookmarkEnd w:id="2"/>
      <w:r w:rsidR="008C699B">
        <w:t xml:space="preserve">О внесении изменений в приказ финансового управления </w:t>
      </w:r>
    </w:p>
    <w:p w:rsidR="00AC2B77" w:rsidRDefault="008C699B">
      <w:pPr>
        <w:pStyle w:val="a4"/>
      </w:pPr>
      <w:r>
        <w:t>Слободского района от 26.11.2014 № 4</w:t>
      </w:r>
      <w:r w:rsidR="00A47E15">
        <w:t>9</w:t>
      </w:r>
    </w:p>
    <w:p w:rsidR="008C699B" w:rsidRDefault="008C699B" w:rsidP="00BF4DD3">
      <w:pPr>
        <w:pStyle w:val="aa"/>
      </w:pPr>
    </w:p>
    <w:p w:rsidR="00050DE0" w:rsidRPr="00AC076A" w:rsidRDefault="00050DE0" w:rsidP="00BF4DD3">
      <w:pPr>
        <w:pStyle w:val="aa"/>
        <w:rPr>
          <w:sz w:val="24"/>
          <w:szCs w:val="24"/>
        </w:rPr>
      </w:pPr>
      <w:r w:rsidRPr="00AC076A">
        <w:rPr>
          <w:sz w:val="24"/>
          <w:szCs w:val="24"/>
        </w:rPr>
        <w:t>ПРИКАЗЫВАЮ:</w:t>
      </w:r>
    </w:p>
    <w:p w:rsidR="00050DE0" w:rsidRDefault="00050DE0" w:rsidP="00BF4DD3">
      <w:pPr>
        <w:pStyle w:val="aa"/>
        <w:rPr>
          <w:sz w:val="24"/>
          <w:szCs w:val="24"/>
        </w:rPr>
      </w:pPr>
      <w:r w:rsidRPr="00AC076A">
        <w:rPr>
          <w:sz w:val="24"/>
          <w:szCs w:val="24"/>
        </w:rPr>
        <w:t>Внести изменения в приказ финансового управления Слободского района от 26.11.2014 № 49 «Об учетной политике финансового управления Слободского района»:</w:t>
      </w:r>
    </w:p>
    <w:p w:rsidR="00A734DE" w:rsidRDefault="00A734DE" w:rsidP="00BF4DD3">
      <w:pPr>
        <w:pStyle w:val="aa"/>
        <w:rPr>
          <w:sz w:val="24"/>
          <w:szCs w:val="24"/>
        </w:rPr>
      </w:pPr>
    </w:p>
    <w:p w:rsidR="00A734DE" w:rsidRDefault="00A734DE" w:rsidP="006B692D">
      <w:pPr>
        <w:pStyle w:val="aa"/>
        <w:numPr>
          <w:ilvl w:val="0"/>
          <w:numId w:val="40"/>
        </w:numPr>
        <w:jc w:val="both"/>
        <w:rPr>
          <w:sz w:val="24"/>
          <w:szCs w:val="24"/>
        </w:rPr>
      </w:pPr>
      <w:r>
        <w:rPr>
          <w:sz w:val="24"/>
          <w:szCs w:val="24"/>
        </w:rPr>
        <w:t>Пункт 1 «Организационная часть» добавить подпунктом 26 со следующим содержанием:</w:t>
      </w:r>
    </w:p>
    <w:p w:rsidR="00A734DE" w:rsidRPr="00A734DE" w:rsidRDefault="00A734DE" w:rsidP="00A734DE">
      <w:pPr>
        <w:pStyle w:val="aa"/>
        <w:ind w:left="720"/>
        <w:jc w:val="both"/>
        <w:rPr>
          <w:b/>
          <w:sz w:val="24"/>
          <w:szCs w:val="24"/>
        </w:rPr>
      </w:pPr>
      <w:r w:rsidRPr="00A734DE">
        <w:rPr>
          <w:b/>
          <w:sz w:val="24"/>
          <w:szCs w:val="24"/>
        </w:rPr>
        <w:t>Представительские расходы.</w:t>
      </w:r>
    </w:p>
    <w:p w:rsidR="00A734DE" w:rsidRDefault="00A734DE" w:rsidP="00A734DE">
      <w:pPr>
        <w:pStyle w:val="aa"/>
        <w:jc w:val="both"/>
        <w:rPr>
          <w:sz w:val="24"/>
          <w:szCs w:val="24"/>
        </w:rPr>
      </w:pPr>
      <w:r>
        <w:rPr>
          <w:sz w:val="24"/>
          <w:szCs w:val="24"/>
        </w:rPr>
        <w:t>К представительским расходам учреждения относятся иные прочие расходы: приобретение цветов</w:t>
      </w:r>
      <w:r w:rsidR="003A6308">
        <w:rPr>
          <w:sz w:val="24"/>
          <w:szCs w:val="24"/>
        </w:rPr>
        <w:t>, благодарственных писем</w:t>
      </w:r>
      <w:bookmarkStart w:id="3" w:name="_GoBack"/>
      <w:bookmarkEnd w:id="3"/>
      <w:r>
        <w:rPr>
          <w:sz w:val="24"/>
          <w:szCs w:val="24"/>
        </w:rPr>
        <w:t xml:space="preserve">. Документами, подтверждающими обоснованность представительских расходов, являются: </w:t>
      </w:r>
    </w:p>
    <w:p w:rsidR="00A734DE" w:rsidRDefault="00A734DE" w:rsidP="00A734DE">
      <w:pPr>
        <w:pStyle w:val="aa"/>
        <w:jc w:val="both"/>
        <w:rPr>
          <w:sz w:val="24"/>
          <w:szCs w:val="24"/>
        </w:rPr>
      </w:pPr>
      <w:r>
        <w:rPr>
          <w:sz w:val="24"/>
          <w:szCs w:val="24"/>
        </w:rPr>
        <w:t>- приказ руководителя учреждения о проведении мероприятия и назначении ответственного за него;</w:t>
      </w:r>
    </w:p>
    <w:p w:rsidR="00A734DE" w:rsidRDefault="00A734DE" w:rsidP="00A734DE">
      <w:pPr>
        <w:pStyle w:val="aa"/>
        <w:jc w:val="both"/>
        <w:rPr>
          <w:sz w:val="24"/>
          <w:szCs w:val="24"/>
        </w:rPr>
      </w:pPr>
      <w:r>
        <w:rPr>
          <w:sz w:val="24"/>
          <w:szCs w:val="24"/>
        </w:rPr>
        <w:t>- смета предстоящих расходов на мероприятие;</w:t>
      </w:r>
    </w:p>
    <w:p w:rsidR="00A734DE" w:rsidRDefault="00A734DE" w:rsidP="00A734DE">
      <w:pPr>
        <w:pStyle w:val="aa"/>
        <w:jc w:val="both"/>
        <w:rPr>
          <w:sz w:val="24"/>
          <w:szCs w:val="24"/>
        </w:rPr>
      </w:pPr>
      <w:r>
        <w:rPr>
          <w:sz w:val="24"/>
          <w:szCs w:val="24"/>
        </w:rPr>
        <w:t>- отчет о представительских расходах, составленный сотрудником, ответственным за мероприятие;</w:t>
      </w:r>
    </w:p>
    <w:p w:rsidR="00A734DE" w:rsidRPr="00AC076A" w:rsidRDefault="00A734DE" w:rsidP="00A734DE">
      <w:pPr>
        <w:pStyle w:val="aa"/>
        <w:jc w:val="both"/>
        <w:rPr>
          <w:sz w:val="24"/>
          <w:szCs w:val="24"/>
        </w:rPr>
      </w:pPr>
      <w:r>
        <w:rPr>
          <w:sz w:val="24"/>
          <w:szCs w:val="24"/>
        </w:rPr>
        <w:t>- первичные документы о произведенных расходах.</w:t>
      </w:r>
    </w:p>
    <w:p w:rsidR="00AC076A" w:rsidRPr="00AC076A" w:rsidRDefault="00AC076A" w:rsidP="00BF4DD3">
      <w:pPr>
        <w:pStyle w:val="aa"/>
        <w:rPr>
          <w:sz w:val="24"/>
          <w:szCs w:val="24"/>
        </w:rPr>
      </w:pPr>
    </w:p>
    <w:p w:rsidR="00AC076A" w:rsidRDefault="003E0394" w:rsidP="006B692D">
      <w:pPr>
        <w:pStyle w:val="aa"/>
        <w:numPr>
          <w:ilvl w:val="0"/>
          <w:numId w:val="40"/>
        </w:numPr>
        <w:rPr>
          <w:sz w:val="24"/>
          <w:szCs w:val="24"/>
        </w:rPr>
      </w:pPr>
      <w:r>
        <w:rPr>
          <w:sz w:val="24"/>
          <w:szCs w:val="24"/>
        </w:rPr>
        <w:t>Добавить в</w:t>
      </w:r>
      <w:r w:rsidRPr="00AC076A">
        <w:rPr>
          <w:sz w:val="24"/>
          <w:szCs w:val="24"/>
        </w:rPr>
        <w:t xml:space="preserve"> Учетн</w:t>
      </w:r>
      <w:r>
        <w:rPr>
          <w:sz w:val="24"/>
          <w:szCs w:val="24"/>
        </w:rPr>
        <w:t>ую</w:t>
      </w:r>
      <w:r w:rsidRPr="00AC076A">
        <w:rPr>
          <w:sz w:val="24"/>
          <w:szCs w:val="24"/>
        </w:rPr>
        <w:t xml:space="preserve"> политик</w:t>
      </w:r>
      <w:r>
        <w:rPr>
          <w:sz w:val="24"/>
          <w:szCs w:val="24"/>
        </w:rPr>
        <w:t>у</w:t>
      </w:r>
      <w:r w:rsidRPr="00AC076A">
        <w:rPr>
          <w:sz w:val="24"/>
          <w:szCs w:val="24"/>
        </w:rPr>
        <w:t xml:space="preserve"> </w:t>
      </w:r>
      <w:r w:rsidR="00AC076A" w:rsidRPr="00AC076A">
        <w:rPr>
          <w:sz w:val="24"/>
          <w:szCs w:val="24"/>
        </w:rPr>
        <w:t xml:space="preserve">Приложение № </w:t>
      </w:r>
      <w:r>
        <w:rPr>
          <w:sz w:val="24"/>
          <w:szCs w:val="24"/>
        </w:rPr>
        <w:t>11</w:t>
      </w:r>
      <w:r w:rsidR="00AC076A" w:rsidRPr="00AC076A">
        <w:rPr>
          <w:sz w:val="24"/>
          <w:szCs w:val="24"/>
        </w:rPr>
        <w:t>:</w:t>
      </w:r>
    </w:p>
    <w:p w:rsidR="00230D0F" w:rsidRDefault="00230D0F" w:rsidP="00BF4DD3">
      <w:pPr>
        <w:pStyle w:val="aa"/>
        <w:rPr>
          <w:sz w:val="24"/>
          <w:szCs w:val="24"/>
        </w:rPr>
      </w:pPr>
    </w:p>
    <w:p w:rsidR="003E0394" w:rsidRPr="003E0394" w:rsidRDefault="003E0394" w:rsidP="003E0394">
      <w:pPr>
        <w:pStyle w:val="a4"/>
        <w:rPr>
          <w:sz w:val="24"/>
          <w:szCs w:val="24"/>
        </w:rPr>
      </w:pPr>
      <w:bookmarkStart w:id="4" w:name="_title_14"/>
      <w:bookmarkStart w:id="5" w:name="_ref_1-3bdcd53da2c440"/>
      <w:r w:rsidRPr="003E0394">
        <w:rPr>
          <w:sz w:val="24"/>
          <w:szCs w:val="24"/>
        </w:rPr>
        <w:t>Порядок формирования и использования резервов предстоящих расходов</w:t>
      </w:r>
      <w:bookmarkEnd w:id="4"/>
      <w:bookmarkEnd w:id="5"/>
    </w:p>
    <w:p w:rsidR="003E0394" w:rsidRDefault="003E0394" w:rsidP="003E0394">
      <w:pPr>
        <w:pStyle w:val="heading1normal"/>
        <w:numPr>
          <w:ilvl w:val="0"/>
          <w:numId w:val="22"/>
        </w:numPr>
        <w:jc w:val="center"/>
      </w:pPr>
      <w:bookmarkStart w:id="6" w:name="_ref_1-3ad3ba7e08d04a"/>
      <w:r>
        <w:rPr>
          <w:b/>
        </w:rPr>
        <w:t>Общие положения</w:t>
      </w:r>
      <w:bookmarkEnd w:id="6"/>
    </w:p>
    <w:p w:rsidR="003E0394" w:rsidRDefault="003E0394" w:rsidP="003E0394">
      <w:pPr>
        <w:pStyle w:val="heading2normal"/>
      </w:pPr>
      <w:bookmarkStart w:id="7" w:name="_ref_1-eb6bc5f7d3004a"/>
      <w:r>
        <w:t>В учете формируются следующие резервы:</w:t>
      </w:r>
      <w:bookmarkEnd w:id="7"/>
    </w:p>
    <w:p w:rsidR="003E0394" w:rsidRDefault="003E0394" w:rsidP="003E0394">
      <w:pPr>
        <w:pStyle w:val="ab"/>
        <w:numPr>
          <w:ilvl w:val="1"/>
          <w:numId w:val="4"/>
        </w:numPr>
        <w:spacing w:after="0"/>
        <w:ind w:left="964"/>
        <w:jc w:val="both"/>
      </w:pPr>
      <w:r>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3E0394" w:rsidRDefault="003E0394" w:rsidP="003E0394">
      <w:pPr>
        <w:pStyle w:val="heading2normal"/>
      </w:pPr>
      <w:bookmarkStart w:id="8" w:name="_ref_1-4bb54f341d9942"/>
      <w:r>
        <w:t>Каждый резерв используется только на покрытие тех расходов, в отношении которых он был создан.</w:t>
      </w:r>
      <w:bookmarkEnd w:id="8"/>
    </w:p>
    <w:p w:rsidR="003E0394" w:rsidRDefault="003E0394" w:rsidP="003E0394">
      <w:pPr>
        <w:pStyle w:val="heading2normal"/>
      </w:pPr>
      <w:bookmarkStart w:id="9" w:name="_ref_1-078cf6d4e4104f"/>
      <w: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9"/>
    </w:p>
    <w:p w:rsidR="003E0394" w:rsidRDefault="003E0394" w:rsidP="003E0394">
      <w:pPr>
        <w:pStyle w:val="heading2normal"/>
      </w:pPr>
      <w:bookmarkStart w:id="10" w:name="_ref_1-ddd39a6901ba49"/>
      <w:r>
        <w:t>Для отражения конкретных резервов на счете 0 401 60 000 вводятся аналитические коды в порядке, определенном Рабочим планом счетов.</w:t>
      </w:r>
      <w:bookmarkEnd w:id="10"/>
    </w:p>
    <w:p w:rsidR="003E0394" w:rsidRDefault="003E0394" w:rsidP="003E0394">
      <w:pPr>
        <w:pStyle w:val="heading1normal"/>
        <w:jc w:val="center"/>
      </w:pPr>
      <w:bookmarkStart w:id="11" w:name="_ref_1-68bb75cd0e8f4b"/>
      <w:r>
        <w:rPr>
          <w:b/>
        </w:rPr>
        <w:lastRenderedPageBreak/>
        <w:t>Резерв для оплаты отпусков</w:t>
      </w:r>
      <w:bookmarkEnd w:id="11"/>
    </w:p>
    <w:p w:rsidR="003E0394" w:rsidRDefault="003E0394" w:rsidP="003E0394">
      <w:pPr>
        <w:pStyle w:val="heading2normal"/>
      </w:pPr>
      <w:bookmarkStart w:id="12" w:name="_ref_1-cf5fdd45ada442"/>
      <w:r>
        <w:t xml:space="preserve">В целях расчета резерва для оплаты отпусков осуществляется оценка обязательств по состоянию на конец каждого отчетного года. </w:t>
      </w:r>
      <w:bookmarkEnd w:id="12"/>
    </w:p>
    <w:p w:rsidR="003E0394" w:rsidRDefault="003E0394" w:rsidP="003E0394">
      <w:pPr>
        <w:pStyle w:val="heading2normal"/>
      </w:pPr>
      <w:bookmarkStart w:id="13" w:name="_ref_1-373c3142cb4641"/>
      <w: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13"/>
    </w:p>
    <w:p w:rsidR="003E0394" w:rsidRDefault="003E0394" w:rsidP="003E0394">
      <w: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3E0394" w:rsidRDefault="003E0394" w:rsidP="003E0394">
      <w:pPr>
        <w:pStyle w:val="heading2normal"/>
      </w:pPr>
      <w:bookmarkStart w:id="14" w:name="_ref_1-a10536d50f9a4d"/>
      <w: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14"/>
    </w:p>
    <w:p w:rsidR="003E0394" w:rsidRDefault="003E0394" w:rsidP="003E0394">
      <w:pPr>
        <w:pStyle w:val="heading2normal"/>
      </w:pPr>
      <w:bookmarkStart w:id="15" w:name="_ref_1-fbf4fe5cc60e47"/>
      <w:r>
        <w:t>Резерв для оплаты отпусков состоит из определяемых отдельно обязательств:</w:t>
      </w:r>
      <w:bookmarkEnd w:id="15"/>
    </w:p>
    <w:p w:rsidR="003E0394" w:rsidRDefault="003E0394" w:rsidP="003E0394">
      <w:r>
        <w:t>- на оплату отпусков работникам;</w:t>
      </w:r>
    </w:p>
    <w:p w:rsidR="003E0394" w:rsidRDefault="003E0394" w:rsidP="003E0394">
      <w:r>
        <w:t>- на уплату страховых взносов.</w:t>
      </w:r>
    </w:p>
    <w:p w:rsidR="003E0394" w:rsidRDefault="003E0394" w:rsidP="003E0394">
      <w:pPr>
        <w:pStyle w:val="heading2normal"/>
      </w:pPr>
      <w:bookmarkStart w:id="16" w:name="_ref_1-97d5b02b2f514d"/>
      <w:r>
        <w:t>Расчет оценки обязательства на оплату отпусков производится исходя из средней заработной платы всех работников по формуле:</w:t>
      </w:r>
      <w:bookmarkEnd w:id="16"/>
    </w:p>
    <w:tbl>
      <w:tblPr>
        <w:tblW w:w="5000" w:type="pct"/>
        <w:tblLook w:val="04A0" w:firstRow="1" w:lastRow="0" w:firstColumn="1" w:lastColumn="0" w:noHBand="0" w:noVBand="1"/>
      </w:tblPr>
      <w:tblGrid>
        <w:gridCol w:w="1915"/>
        <w:gridCol w:w="5743"/>
        <w:gridCol w:w="1914"/>
      </w:tblGrid>
      <w:tr w:rsidR="003E0394" w:rsidTr="00D72E7E">
        <w:tc>
          <w:tcPr>
            <w:tcW w:w="1000" w:type="pct"/>
          </w:tcPr>
          <w:p w:rsidR="003E0394" w:rsidRDefault="003E0394" w:rsidP="00D72E7E">
            <w:pPr>
              <w:keepNext/>
              <w:jc w:val="left"/>
            </w:pPr>
          </w:p>
        </w:tc>
        <w:tc>
          <w:tcPr>
            <w:tcW w:w="3000" w:type="pct"/>
          </w:tcPr>
          <w:p w:rsidR="003E0394" w:rsidRDefault="003E0394" w:rsidP="00D72E7E">
            <w:pPr>
              <w:pStyle w:val="Normalunindented"/>
              <w:keepNext/>
              <w:jc w:val="left"/>
            </w:pPr>
            <w:r>
              <w:t>Обязательство на оплату отпусков = К</w:t>
            </w:r>
            <w:r>
              <w:rPr>
                <w:vertAlign w:val="subscript"/>
              </w:rPr>
              <w:t> </w:t>
            </w:r>
            <w:r>
              <w:t>х СДЗ,</w:t>
            </w:r>
          </w:p>
        </w:tc>
        <w:tc>
          <w:tcPr>
            <w:tcW w:w="1000" w:type="pct"/>
          </w:tcPr>
          <w:p w:rsidR="003E0394" w:rsidRDefault="003E0394" w:rsidP="00D72E7E">
            <w:pPr>
              <w:pStyle w:val="Normalunindented"/>
              <w:keepNext/>
              <w:jc w:val="left"/>
            </w:pPr>
            <w:r>
              <w:t> </w:t>
            </w:r>
          </w:p>
        </w:tc>
      </w:tr>
    </w:tbl>
    <w:p w:rsidR="003E0394" w:rsidRDefault="003E0394" w:rsidP="003E0394">
      <w:r>
        <w:t>где К – общее количество неиспользованных всеми работниками дней отпуска по состоянию на конец расчетного периода;</w:t>
      </w:r>
    </w:p>
    <w:p w:rsidR="003E0394" w:rsidRDefault="003E0394" w:rsidP="003E0394">
      <w:r>
        <w:t xml:space="preserve">СДЗ - средний дневной заработок по всем работникам в целом, определяемый по состоянию на конец расчетного периода в соответствии с </w:t>
      </w:r>
      <w:hyperlink r:id="rId9" w:history="1">
        <w:r>
          <w:rPr>
            <w:rStyle w:val="afc"/>
          </w:rPr>
          <w:t>п. 10</w:t>
        </w:r>
      </w:hyperlink>
      <w:r>
        <w:t xml:space="preserve"> Положения об особенностях порядка исчисления средней заработной платы (утв. Постановлением Правительства РФ от 24.12.2007 № 922).</w:t>
      </w:r>
    </w:p>
    <w:p w:rsidR="003E0394" w:rsidRDefault="003E0394" w:rsidP="003E0394">
      <w:pPr>
        <w:pStyle w:val="heading2normal"/>
      </w:pPr>
      <w:bookmarkStart w:id="17" w:name="_ref_1-c178fb7489454d"/>
      <w:r>
        <w:t>Оценка обязательств по сумме страховых взносов рассчитывается по формуле:</w:t>
      </w:r>
      <w:bookmarkEnd w:id="17"/>
    </w:p>
    <w:tbl>
      <w:tblPr>
        <w:tblW w:w="5000" w:type="pct"/>
        <w:tblLook w:val="04A0" w:firstRow="1" w:lastRow="0" w:firstColumn="1" w:lastColumn="0" w:noHBand="0" w:noVBand="1"/>
      </w:tblPr>
      <w:tblGrid>
        <w:gridCol w:w="574"/>
        <w:gridCol w:w="8519"/>
        <w:gridCol w:w="479"/>
      </w:tblGrid>
      <w:tr w:rsidR="003E0394" w:rsidTr="00D72E7E">
        <w:tc>
          <w:tcPr>
            <w:tcW w:w="300" w:type="pct"/>
          </w:tcPr>
          <w:p w:rsidR="003E0394" w:rsidRDefault="003E0394" w:rsidP="00D72E7E">
            <w:pPr>
              <w:keepNext/>
              <w:jc w:val="left"/>
            </w:pPr>
          </w:p>
        </w:tc>
        <w:tc>
          <w:tcPr>
            <w:tcW w:w="4450" w:type="pct"/>
          </w:tcPr>
          <w:p w:rsidR="003E0394" w:rsidRDefault="003E0394" w:rsidP="00D72E7E">
            <w:pPr>
              <w:pStyle w:val="Normalunindented"/>
              <w:keepNext/>
              <w:jc w:val="left"/>
            </w:pPr>
            <w:r>
              <w:t>Обязательство на уплату страховых взносов = Обязательство на оплату отпусков x С,</w:t>
            </w:r>
          </w:p>
        </w:tc>
        <w:tc>
          <w:tcPr>
            <w:tcW w:w="300" w:type="pct"/>
          </w:tcPr>
          <w:p w:rsidR="003E0394" w:rsidRDefault="003E0394" w:rsidP="00D72E7E">
            <w:pPr>
              <w:pStyle w:val="Normalunindented"/>
              <w:keepNext/>
              <w:jc w:val="left"/>
            </w:pPr>
            <w:r>
              <w:t> </w:t>
            </w:r>
          </w:p>
        </w:tc>
      </w:tr>
    </w:tbl>
    <w:p w:rsidR="003E0394" w:rsidRDefault="003E0394" w:rsidP="003E0394">
      <w:r>
        <w:t>где С - средневзвешенная ставка страховых взносов за последний месяц соответствующего периода.</w:t>
      </w:r>
    </w:p>
    <w:p w:rsidR="003E0394" w:rsidRDefault="003E0394" w:rsidP="003E0394">
      <w:pPr>
        <w:pStyle w:val="heading2normal"/>
      </w:pPr>
      <w:bookmarkStart w:id="18" w:name="_ref_1-a861fcbaca1a4a"/>
      <w: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18"/>
    </w:p>
    <w:p w:rsidR="003E0394" w:rsidRDefault="003E0394" w:rsidP="003E0394">
      <w:pPr>
        <w:pStyle w:val="heading2normal"/>
      </w:pPr>
      <w:bookmarkStart w:id="19" w:name="_ref_1-35e17e5b5b7a4e"/>
      <w:r>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bookmarkEnd w:id="19"/>
    </w:p>
    <w:p w:rsidR="003E0394" w:rsidRDefault="003E0394" w:rsidP="003E0394">
      <w:pPr>
        <w:pStyle w:val="heading2normal"/>
      </w:pPr>
      <w:bookmarkStart w:id="20" w:name="_ref_1-75ec59b825df4b"/>
      <w:r>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t>Доначисленная</w:t>
      </w:r>
      <w:proofErr w:type="spellEnd"/>
      <w:r>
        <w:t xml:space="preserve"> сумма резерва относится на расходы текущего финансового года.</w:t>
      </w:r>
      <w:bookmarkEnd w:id="20"/>
    </w:p>
    <w:p w:rsidR="003E0394" w:rsidRDefault="003E0394" w:rsidP="003E0394">
      <w:pPr>
        <w:pStyle w:val="heading2normal"/>
      </w:pPr>
      <w:bookmarkStart w:id="21" w:name="_ref_1-b3219d39cb924f"/>
      <w: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21"/>
    </w:p>
    <w:p w:rsidR="003E0394" w:rsidRDefault="003E0394" w:rsidP="003E0394">
      <w:pPr>
        <w:keepNext/>
        <w:keepLines/>
        <w:ind w:firstLine="0"/>
        <w:jc w:val="right"/>
      </w:pPr>
    </w:p>
    <w:p w:rsidR="003E0394" w:rsidRDefault="003E0394" w:rsidP="003E0394">
      <w:pPr>
        <w:keepNext/>
        <w:keepLines/>
        <w:ind w:firstLine="0"/>
        <w:jc w:val="right"/>
      </w:pPr>
      <w:r>
        <w:t>Приложение № 1 к Порядку формирования и</w:t>
      </w:r>
      <w:r>
        <w:br/>
        <w:t>использования резервов предстоящих расходов</w:t>
      </w:r>
    </w:p>
    <w:p w:rsidR="003E0394" w:rsidRDefault="003E0394" w:rsidP="003E0394">
      <w:pPr>
        <w:jc w:val="center"/>
      </w:pPr>
      <w:r>
        <w:rPr>
          <w:b/>
        </w:rPr>
        <w:t>Сведения о количестве неиспользованных дней отпуска</w:t>
      </w:r>
    </w:p>
    <w:p w:rsidR="003E0394" w:rsidRDefault="003E0394" w:rsidP="003E0394">
      <w:pPr>
        <w:jc w:val="center"/>
      </w:pPr>
      <w:r>
        <w:rPr>
          <w:b/>
        </w:rPr>
        <w:t>по состоянию на "</w:t>
      </w:r>
      <w:r>
        <w:rPr>
          <w:b/>
          <w:u w:val="single"/>
        </w:rPr>
        <w:t>       </w:t>
      </w:r>
      <w:r>
        <w:rPr>
          <w:b/>
        </w:rPr>
        <w:t xml:space="preserve">" </w:t>
      </w:r>
      <w:r>
        <w:rPr>
          <w:b/>
          <w:u w:val="single"/>
        </w:rPr>
        <w:t>                 </w:t>
      </w:r>
      <w:r>
        <w:rPr>
          <w:b/>
        </w:rPr>
        <w:t xml:space="preserve"> 20</w:t>
      </w:r>
      <w:r>
        <w:rPr>
          <w:b/>
          <w:u w:val="single"/>
        </w:rPr>
        <w:t>       </w:t>
      </w:r>
      <w:r>
        <w:rPr>
          <w:b/>
        </w:rPr>
        <w:t xml:space="preserve"> г.</w:t>
      </w:r>
    </w:p>
    <w:tbl>
      <w:tblPr>
        <w:tblW w:w="5000" w:type="pct"/>
        <w:tblLook w:val="04A0" w:firstRow="1" w:lastRow="0" w:firstColumn="1" w:lastColumn="0" w:noHBand="0" w:noVBand="1"/>
      </w:tblPr>
      <w:tblGrid>
        <w:gridCol w:w="671"/>
        <w:gridCol w:w="2297"/>
        <w:gridCol w:w="2584"/>
        <w:gridCol w:w="4020"/>
      </w:tblGrid>
      <w:tr w:rsidR="003E0394" w:rsidTr="00D72E7E">
        <w:tc>
          <w:tcPr>
            <w:tcW w:w="350" w:type="pct"/>
            <w:tcBorders>
              <w:top w:val="single" w:sz="0" w:space="0" w:color="auto"/>
              <w:left w:val="single" w:sz="0" w:space="0" w:color="auto"/>
              <w:bottom w:val="single" w:sz="0" w:space="0" w:color="auto"/>
              <w:right w:val="single" w:sz="0" w:space="0" w:color="auto"/>
            </w:tcBorders>
          </w:tcPr>
          <w:p w:rsidR="003E0394" w:rsidRDefault="003E0394" w:rsidP="00D72E7E">
            <w:pPr>
              <w:pStyle w:val="Normalunindented"/>
              <w:keepNext/>
              <w:jc w:val="center"/>
            </w:pPr>
            <w:r>
              <w:t>№ п/п</w:t>
            </w:r>
          </w:p>
        </w:tc>
        <w:tc>
          <w:tcPr>
            <w:tcW w:w="1200" w:type="pct"/>
            <w:tcBorders>
              <w:top w:val="single" w:sz="0" w:space="0" w:color="auto"/>
              <w:left w:val="single" w:sz="0" w:space="0" w:color="auto"/>
              <w:bottom w:val="single" w:sz="0" w:space="0" w:color="auto"/>
              <w:right w:val="single" w:sz="0" w:space="0" w:color="auto"/>
            </w:tcBorders>
          </w:tcPr>
          <w:p w:rsidR="003E0394" w:rsidRDefault="003E0394" w:rsidP="00D72E7E">
            <w:pPr>
              <w:pStyle w:val="Normalunindented"/>
              <w:keepNext/>
              <w:jc w:val="center"/>
            </w:pPr>
            <w: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3E0394" w:rsidRDefault="003E0394" w:rsidP="00D72E7E">
            <w:pPr>
              <w:pStyle w:val="Normalunindented"/>
              <w:keepNext/>
              <w:jc w:val="center"/>
            </w:pPr>
            <w:r>
              <w:t>Ф.И.О.</w:t>
            </w:r>
          </w:p>
        </w:tc>
        <w:tc>
          <w:tcPr>
            <w:tcW w:w="2100" w:type="pct"/>
            <w:tcBorders>
              <w:top w:val="single" w:sz="0" w:space="0" w:color="auto"/>
              <w:left w:val="single" w:sz="0" w:space="0" w:color="auto"/>
              <w:bottom w:val="single" w:sz="0" w:space="0" w:color="auto"/>
              <w:right w:val="single" w:sz="0" w:space="0" w:color="auto"/>
            </w:tcBorders>
          </w:tcPr>
          <w:p w:rsidR="003E0394" w:rsidRDefault="003E0394" w:rsidP="00D72E7E">
            <w:pPr>
              <w:pStyle w:val="Normalunindented"/>
              <w:keepNext/>
              <w:jc w:val="center"/>
            </w:pPr>
            <w:r>
              <w:t>Количество неиспользованных дней отпуска за фактически отработанное время</w:t>
            </w:r>
          </w:p>
        </w:tc>
      </w:tr>
      <w:tr w:rsidR="003E0394" w:rsidTr="00D72E7E">
        <w:tc>
          <w:tcPr>
            <w:tcW w:w="350" w:type="pct"/>
            <w:tcBorders>
              <w:top w:val="single" w:sz="0" w:space="0" w:color="auto"/>
              <w:left w:val="single" w:sz="0" w:space="0" w:color="auto"/>
              <w:bottom w:val="single" w:sz="0" w:space="0" w:color="auto"/>
              <w:right w:val="single" w:sz="0" w:space="0" w:color="auto"/>
            </w:tcBorders>
          </w:tcPr>
          <w:p w:rsidR="003E0394" w:rsidRDefault="003E0394" w:rsidP="00D72E7E">
            <w:pPr>
              <w:pStyle w:val="Normalunindented"/>
              <w:keepNext/>
              <w:jc w:val="left"/>
            </w:pPr>
            <w:r>
              <w:t> </w:t>
            </w:r>
          </w:p>
        </w:tc>
        <w:tc>
          <w:tcPr>
            <w:tcW w:w="1200" w:type="pct"/>
            <w:tcBorders>
              <w:top w:val="single" w:sz="0" w:space="0" w:color="auto"/>
              <w:left w:val="single" w:sz="0" w:space="0" w:color="auto"/>
              <w:bottom w:val="single" w:sz="0" w:space="0" w:color="auto"/>
              <w:right w:val="single" w:sz="0" w:space="0" w:color="auto"/>
            </w:tcBorders>
          </w:tcPr>
          <w:p w:rsidR="003E0394" w:rsidRDefault="003E0394" w:rsidP="00D72E7E">
            <w:pPr>
              <w:pStyle w:val="Normalunindented"/>
              <w:keepNext/>
              <w:jc w:val="left"/>
            </w:pPr>
            <w:r>
              <w:t> </w:t>
            </w:r>
          </w:p>
        </w:tc>
        <w:tc>
          <w:tcPr>
            <w:tcW w:w="1350" w:type="pct"/>
            <w:tcBorders>
              <w:top w:val="single" w:sz="0" w:space="0" w:color="auto"/>
              <w:left w:val="single" w:sz="0" w:space="0" w:color="auto"/>
              <w:bottom w:val="single" w:sz="0" w:space="0" w:color="auto"/>
              <w:right w:val="single" w:sz="0" w:space="0" w:color="auto"/>
            </w:tcBorders>
          </w:tcPr>
          <w:p w:rsidR="003E0394" w:rsidRDefault="003E0394" w:rsidP="00D72E7E">
            <w:pPr>
              <w:pStyle w:val="Normalunindented"/>
              <w:keepNext/>
              <w:jc w:val="left"/>
            </w:pPr>
            <w:r>
              <w:t> </w:t>
            </w:r>
          </w:p>
        </w:tc>
        <w:tc>
          <w:tcPr>
            <w:tcW w:w="2100" w:type="pct"/>
            <w:tcBorders>
              <w:top w:val="single" w:sz="0" w:space="0" w:color="auto"/>
              <w:left w:val="single" w:sz="0" w:space="0" w:color="auto"/>
              <w:bottom w:val="single" w:sz="0" w:space="0" w:color="auto"/>
              <w:right w:val="single" w:sz="0" w:space="0" w:color="auto"/>
            </w:tcBorders>
          </w:tcPr>
          <w:p w:rsidR="003E0394" w:rsidRDefault="003E0394" w:rsidP="00D72E7E">
            <w:pPr>
              <w:pStyle w:val="Normalunindented"/>
              <w:keepNext/>
              <w:jc w:val="left"/>
            </w:pPr>
            <w:r>
              <w:t> </w:t>
            </w:r>
          </w:p>
        </w:tc>
      </w:tr>
    </w:tbl>
    <w:p w:rsidR="003E0394" w:rsidRDefault="003E0394" w:rsidP="003E0394"/>
    <w:tbl>
      <w:tblPr>
        <w:tblW w:w="7845" w:type="dxa"/>
        <w:tblLook w:val="04A0" w:firstRow="1" w:lastRow="0" w:firstColumn="1" w:lastColumn="0" w:noHBand="0" w:noVBand="1"/>
      </w:tblPr>
      <w:tblGrid>
        <w:gridCol w:w="3270"/>
        <w:gridCol w:w="1830"/>
        <w:gridCol w:w="2745"/>
      </w:tblGrid>
      <w:tr w:rsidR="003E0394" w:rsidTr="00D72E7E">
        <w:tc>
          <w:tcPr>
            <w:tcW w:w="3270" w:type="dxa"/>
          </w:tcPr>
          <w:p w:rsidR="003E0394" w:rsidRDefault="003E0394" w:rsidP="00D72E7E">
            <w:pPr>
              <w:pStyle w:val="Normalunindented"/>
              <w:keepNext/>
              <w:jc w:val="left"/>
            </w:pPr>
            <w:r>
              <w:t xml:space="preserve">Исполнитель </w:t>
            </w:r>
            <w:r>
              <w:rPr>
                <w:u w:val="single"/>
              </w:rPr>
              <w:t>    (должность)    </w:t>
            </w:r>
          </w:p>
        </w:tc>
        <w:tc>
          <w:tcPr>
            <w:tcW w:w="1830" w:type="dxa"/>
          </w:tcPr>
          <w:p w:rsidR="003E0394" w:rsidRDefault="003E0394" w:rsidP="00D72E7E">
            <w:pPr>
              <w:pStyle w:val="Normalunindented"/>
              <w:keepNext/>
              <w:jc w:val="center"/>
            </w:pPr>
            <w:r>
              <w:rPr>
                <w:u w:val="single"/>
              </w:rPr>
              <w:t>      (подпись)      </w:t>
            </w:r>
          </w:p>
        </w:tc>
        <w:tc>
          <w:tcPr>
            <w:tcW w:w="2745" w:type="dxa"/>
          </w:tcPr>
          <w:p w:rsidR="003E0394" w:rsidRDefault="003E0394" w:rsidP="00D72E7E">
            <w:pPr>
              <w:pStyle w:val="Normalunindented"/>
              <w:keepNext/>
              <w:jc w:val="center"/>
            </w:pPr>
            <w:r>
              <w:t>(</w:t>
            </w:r>
            <w:r>
              <w:rPr>
                <w:u w:val="single"/>
              </w:rPr>
              <w:t>        (расшифровка)        </w:t>
            </w:r>
            <w:r>
              <w:t>)</w:t>
            </w:r>
          </w:p>
        </w:tc>
      </w:tr>
    </w:tbl>
    <w:p w:rsidR="003E0394" w:rsidRDefault="003E0394" w:rsidP="003E0394">
      <w:r>
        <w:t>"</w:t>
      </w:r>
      <w:r>
        <w:rPr>
          <w:u w:val="single"/>
        </w:rPr>
        <w:t>       </w:t>
      </w:r>
      <w:r>
        <w:t xml:space="preserve">" </w:t>
      </w:r>
      <w:r>
        <w:rPr>
          <w:u w:val="single"/>
        </w:rPr>
        <w:t>                         </w:t>
      </w:r>
      <w:r>
        <w:t xml:space="preserve"> 20</w:t>
      </w:r>
      <w:r>
        <w:rPr>
          <w:u w:val="single"/>
        </w:rPr>
        <w:t>       </w:t>
      </w:r>
      <w:r>
        <w:t xml:space="preserve"> г.</w:t>
      </w:r>
      <w:bookmarkStart w:id="22" w:name="_docEnd_14"/>
      <w:bookmarkEnd w:id="22"/>
    </w:p>
    <w:p w:rsidR="00230D0F" w:rsidRDefault="00230D0F" w:rsidP="00BF4DD3">
      <w:pPr>
        <w:pStyle w:val="aa"/>
        <w:rPr>
          <w:sz w:val="24"/>
          <w:szCs w:val="24"/>
        </w:rPr>
      </w:pPr>
    </w:p>
    <w:p w:rsidR="00BF4DD3" w:rsidRDefault="00BF4DD3" w:rsidP="00BF4DD3">
      <w:pPr>
        <w:pStyle w:val="aa"/>
        <w:rPr>
          <w:sz w:val="24"/>
          <w:szCs w:val="24"/>
        </w:rPr>
      </w:pPr>
      <w:r>
        <w:rPr>
          <w:sz w:val="24"/>
          <w:szCs w:val="24"/>
        </w:rPr>
        <w:t xml:space="preserve">Контроль за исполнением настоящего приказа возложить на </w:t>
      </w:r>
      <w:r w:rsidR="00887D03">
        <w:rPr>
          <w:sz w:val="24"/>
          <w:szCs w:val="24"/>
        </w:rPr>
        <w:t>начальника отдела бухгалтерского учета и отчетности, главного бухгалтера</w:t>
      </w:r>
      <w:r w:rsidR="004D6933">
        <w:rPr>
          <w:sz w:val="24"/>
          <w:szCs w:val="24"/>
        </w:rPr>
        <w:t xml:space="preserve"> Ракитину Е.М.</w:t>
      </w:r>
    </w:p>
    <w:p w:rsidR="004D6933" w:rsidRDefault="004D6933" w:rsidP="00BF4DD3">
      <w:pPr>
        <w:pStyle w:val="aa"/>
        <w:rPr>
          <w:sz w:val="24"/>
          <w:szCs w:val="24"/>
        </w:rPr>
      </w:pPr>
    </w:p>
    <w:p w:rsidR="004D6933" w:rsidRDefault="004D6933" w:rsidP="00BF4DD3">
      <w:pPr>
        <w:pStyle w:val="aa"/>
        <w:rPr>
          <w:sz w:val="24"/>
          <w:szCs w:val="24"/>
        </w:rPr>
      </w:pPr>
    </w:p>
    <w:p w:rsidR="004D6933" w:rsidRDefault="004D6933" w:rsidP="00BF4DD3">
      <w:pPr>
        <w:pStyle w:val="aa"/>
        <w:rPr>
          <w:sz w:val="24"/>
          <w:szCs w:val="24"/>
        </w:rPr>
      </w:pPr>
    </w:p>
    <w:p w:rsidR="00BF4DD3" w:rsidRDefault="00BF4DD3" w:rsidP="00BF4DD3">
      <w:pPr>
        <w:pStyle w:val="aa"/>
        <w:rPr>
          <w:sz w:val="24"/>
          <w:szCs w:val="24"/>
        </w:rPr>
      </w:pPr>
    </w:p>
    <w:p w:rsidR="00BF4DD3" w:rsidRDefault="00BF4DD3" w:rsidP="00BF4DD3">
      <w:pPr>
        <w:pStyle w:val="aa"/>
        <w:rPr>
          <w:sz w:val="24"/>
          <w:szCs w:val="24"/>
        </w:rPr>
      </w:pPr>
    </w:p>
    <w:p w:rsidR="00BF4DD3" w:rsidRPr="00BF4DD3" w:rsidRDefault="00BF4DD3" w:rsidP="00BF4DD3">
      <w:pPr>
        <w:pStyle w:val="aa"/>
        <w:rPr>
          <w:sz w:val="24"/>
          <w:szCs w:val="24"/>
        </w:rPr>
      </w:pPr>
      <w:r w:rsidRPr="00BF4DD3">
        <w:rPr>
          <w:sz w:val="24"/>
          <w:szCs w:val="24"/>
        </w:rPr>
        <w:t xml:space="preserve">Заместитель главы администрации района, </w:t>
      </w:r>
    </w:p>
    <w:p w:rsidR="00BF4DD3" w:rsidRPr="00BF4DD3" w:rsidRDefault="00BF4DD3" w:rsidP="00BF4DD3">
      <w:pPr>
        <w:pStyle w:val="aa"/>
        <w:rPr>
          <w:sz w:val="24"/>
          <w:szCs w:val="24"/>
        </w:rPr>
      </w:pPr>
      <w:r w:rsidRPr="00BF4DD3">
        <w:rPr>
          <w:sz w:val="24"/>
          <w:szCs w:val="24"/>
        </w:rPr>
        <w:t xml:space="preserve">начальник финансового управления </w:t>
      </w:r>
      <w:r>
        <w:rPr>
          <w:sz w:val="24"/>
          <w:szCs w:val="24"/>
        </w:rPr>
        <w:t xml:space="preserve">                                                             </w:t>
      </w:r>
      <w:proofErr w:type="spellStart"/>
      <w:r>
        <w:rPr>
          <w:sz w:val="24"/>
          <w:szCs w:val="24"/>
        </w:rPr>
        <w:t>И.Н.Зорина</w:t>
      </w:r>
      <w:proofErr w:type="spellEnd"/>
    </w:p>
    <w:p w:rsidR="001429C9" w:rsidRDefault="001429C9" w:rsidP="00BF4DD3">
      <w:pPr>
        <w:pStyle w:val="aa"/>
      </w:pPr>
    </w:p>
    <w:p w:rsidR="001429C9" w:rsidRDefault="001429C9" w:rsidP="00BF4DD3">
      <w:pPr>
        <w:pStyle w:val="aa"/>
      </w:pPr>
    </w:p>
    <w:p w:rsidR="001429C9" w:rsidRDefault="001429C9" w:rsidP="00BF4DD3">
      <w:pPr>
        <w:pStyle w:val="aa"/>
      </w:pPr>
    </w:p>
    <w:p w:rsidR="001429C9" w:rsidRDefault="001429C9" w:rsidP="00BF4DD3">
      <w:pPr>
        <w:pStyle w:val="aa"/>
      </w:pPr>
    </w:p>
    <w:p w:rsidR="001429C9" w:rsidRDefault="001429C9" w:rsidP="00BF4DD3">
      <w:pPr>
        <w:pStyle w:val="aa"/>
      </w:pPr>
    </w:p>
    <w:p w:rsidR="001429C9" w:rsidRDefault="001429C9" w:rsidP="00BF4DD3">
      <w:pPr>
        <w:pStyle w:val="aa"/>
      </w:pPr>
    </w:p>
    <w:p w:rsidR="001429C9" w:rsidRDefault="001429C9" w:rsidP="00BF4DD3">
      <w:pPr>
        <w:pStyle w:val="aa"/>
      </w:pPr>
    </w:p>
    <w:p w:rsidR="001429C9" w:rsidRDefault="001429C9" w:rsidP="00BF4DD3">
      <w:pPr>
        <w:pStyle w:val="aa"/>
      </w:pPr>
    </w:p>
    <w:p w:rsidR="001429C9" w:rsidRDefault="001429C9" w:rsidP="00BF4DD3">
      <w:pPr>
        <w:pStyle w:val="aa"/>
      </w:pPr>
    </w:p>
    <w:p w:rsidR="001429C9" w:rsidRDefault="001429C9" w:rsidP="00BF4DD3">
      <w:pPr>
        <w:pStyle w:val="aa"/>
      </w:pPr>
    </w:p>
    <w:p w:rsidR="001429C9" w:rsidRDefault="001429C9" w:rsidP="00BF4DD3">
      <w:pPr>
        <w:pStyle w:val="aa"/>
      </w:pPr>
    </w:p>
    <w:p w:rsidR="001429C9" w:rsidRDefault="001429C9" w:rsidP="00BF4DD3">
      <w:pPr>
        <w:pStyle w:val="aa"/>
      </w:pPr>
    </w:p>
    <w:p w:rsidR="001429C9" w:rsidRDefault="001429C9" w:rsidP="00BF4DD3">
      <w:pPr>
        <w:pStyle w:val="aa"/>
      </w:pPr>
    </w:p>
    <w:p w:rsidR="001429C9" w:rsidRDefault="001429C9" w:rsidP="00BF4DD3">
      <w:pPr>
        <w:pStyle w:val="aa"/>
      </w:pPr>
    </w:p>
    <w:p w:rsidR="001429C9" w:rsidRDefault="001429C9" w:rsidP="00BF4DD3">
      <w:pPr>
        <w:pStyle w:val="aa"/>
      </w:pPr>
    </w:p>
    <w:p w:rsidR="001429C9" w:rsidRDefault="001429C9" w:rsidP="00BF4DD3">
      <w:pPr>
        <w:pStyle w:val="aa"/>
      </w:pPr>
    </w:p>
    <w:p w:rsidR="001429C9" w:rsidRDefault="001429C9" w:rsidP="00BF4DD3">
      <w:pPr>
        <w:pStyle w:val="aa"/>
      </w:pPr>
    </w:p>
    <w:p w:rsidR="001429C9" w:rsidRDefault="001429C9" w:rsidP="00BF4DD3">
      <w:pPr>
        <w:pStyle w:val="aa"/>
      </w:pPr>
    </w:p>
    <w:p w:rsidR="001429C9" w:rsidRDefault="001429C9" w:rsidP="00BF4DD3">
      <w:pPr>
        <w:pStyle w:val="aa"/>
      </w:pPr>
    </w:p>
    <w:sectPr w:rsidR="001429C9">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B79" w:rsidRDefault="00E37B79">
      <w:pPr>
        <w:spacing w:before="0" w:after="0" w:line="240" w:lineRule="auto"/>
      </w:pPr>
      <w:r>
        <w:separator/>
      </w:r>
    </w:p>
  </w:endnote>
  <w:endnote w:type="continuationSeparator" w:id="0">
    <w:p w:rsidR="00E37B79" w:rsidRDefault="00E37B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B79" w:rsidRDefault="00E37B79">
      <w:pPr>
        <w:spacing w:before="0" w:after="0" w:line="240" w:lineRule="auto"/>
      </w:pPr>
      <w:r>
        <w:separator/>
      </w:r>
    </w:p>
  </w:footnote>
  <w:footnote w:type="continuationSeparator" w:id="0">
    <w:p w:rsidR="00E37B79" w:rsidRDefault="00E37B7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none"/>
      <w:suff w:val="space"/>
      <w:lvlText w:val=""/>
      <w:lvlJc w:val="left"/>
      <w:pPr>
        <w:ind w:left="0" w:firstLine="0"/>
      </w:pPr>
    </w:lvl>
  </w:abstractNum>
  <w:abstractNum w:abstractNumId="1">
    <w:nsid w:val="00000003"/>
    <w:multiLevelType w:val="singleLevel"/>
    <w:tmpl w:val="00000000"/>
    <w:lvl w:ilvl="0">
      <w:numFmt w:val="bullet"/>
      <w:suff w:val="space"/>
      <w:lvlText w:val="•"/>
      <w:lvlJc w:val="left"/>
      <w:pPr>
        <w:ind w:left="0" w:firstLine="0"/>
      </w:pPr>
    </w:lvl>
  </w:abstractNum>
  <w:abstractNum w:abstractNumId="2">
    <w:nsid w:val="00000004"/>
    <w:multiLevelType w:val="singleLevel"/>
    <w:tmpl w:val="00000000"/>
    <w:lvl w:ilvl="0">
      <w:numFmt w:val="bullet"/>
      <w:suff w:val="space"/>
      <w:lvlText w:val="o"/>
      <w:lvlJc w:val="left"/>
      <w:pPr>
        <w:ind w:left="0" w:firstLine="0"/>
      </w:pPr>
    </w:lvl>
  </w:abstractNum>
  <w:abstractNum w:abstractNumId="3">
    <w:nsid w:val="00000005"/>
    <w:multiLevelType w:val="singleLevel"/>
    <w:tmpl w:val="00000000"/>
    <w:lvl w:ilvl="0">
      <w:numFmt w:val="bullet"/>
      <w:suff w:val="space"/>
      <w:lvlText w:val="■"/>
      <w:lvlJc w:val="left"/>
      <w:pPr>
        <w:ind w:left="0" w:firstLine="0"/>
      </w:pPr>
    </w:lvl>
  </w:abstractNum>
  <w:abstractNum w:abstractNumId="4">
    <w:nsid w:val="00000006"/>
    <w:multiLevelType w:val="singleLevel"/>
    <w:tmpl w:val="00000000"/>
    <w:lvl w:ilvl="0">
      <w:start w:val="1"/>
      <w:numFmt w:val="bullet"/>
      <w:suff w:val="space"/>
      <w:lvlText w:val="-"/>
      <w:lvlJc w:val="left"/>
      <w:pPr>
        <w:ind w:left="0" w:firstLine="0"/>
      </w:pPr>
    </w:lvl>
  </w:abstractNum>
  <w:abstractNum w:abstractNumId="5">
    <w:nsid w:val="00000007"/>
    <w:multiLevelType w:val="singleLevel"/>
    <w:tmpl w:val="00000000"/>
    <w:lvl w:ilvl="0">
      <w:start w:val="1"/>
      <w:numFmt w:val="decimal"/>
      <w:suff w:val="space"/>
      <w:lvlText w:val="%1."/>
      <w:lvlJc w:val="left"/>
      <w:pPr>
        <w:ind w:left="0" w:firstLine="0"/>
      </w:pPr>
    </w:lvl>
  </w:abstractNum>
  <w:abstractNum w:abstractNumId="6">
    <w:nsid w:val="00000008"/>
    <w:multiLevelType w:val="singleLevel"/>
    <w:tmpl w:val="00000000"/>
    <w:lvl w:ilvl="0">
      <w:start w:val="1"/>
      <w:numFmt w:val="decimal"/>
      <w:suff w:val="space"/>
      <w:lvlText w:val="%1)"/>
      <w:lvlJc w:val="left"/>
      <w:pPr>
        <w:ind w:left="0" w:firstLine="0"/>
      </w:pPr>
    </w:lvl>
  </w:abstractNum>
  <w:abstractNum w:abstractNumId="7">
    <w:nsid w:val="00000009"/>
    <w:multiLevelType w:val="singleLevel"/>
    <w:tmpl w:val="00000000"/>
    <w:lvl w:ilvl="0">
      <w:start w:val="1"/>
      <w:numFmt w:val="upperRoman"/>
      <w:suff w:val="space"/>
      <w:lvlText w:val="%1."/>
      <w:lvlJc w:val="left"/>
      <w:pPr>
        <w:ind w:left="0" w:firstLine="0"/>
      </w:pPr>
    </w:lvl>
  </w:abstractNum>
  <w:abstractNum w:abstractNumId="8">
    <w:nsid w:val="0000000A"/>
    <w:multiLevelType w:val="singleLevel"/>
    <w:tmpl w:val="00000000"/>
    <w:lvl w:ilvl="0">
      <w:start w:val="1"/>
      <w:numFmt w:val="lowerRoman"/>
      <w:suff w:val="space"/>
      <w:lvlText w:val="%1."/>
      <w:lvlJc w:val="left"/>
      <w:pPr>
        <w:ind w:left="0" w:firstLine="0"/>
      </w:pPr>
    </w:lvl>
  </w:abstractNum>
  <w:abstractNum w:abstractNumId="9">
    <w:nsid w:val="0000000B"/>
    <w:multiLevelType w:val="singleLevel"/>
    <w:tmpl w:val="00000000"/>
    <w:lvl w:ilvl="0">
      <w:start w:val="1"/>
      <w:numFmt w:val="upperLetter"/>
      <w:suff w:val="space"/>
      <w:lvlText w:val="%1."/>
      <w:lvlJc w:val="left"/>
      <w:pPr>
        <w:ind w:left="0" w:firstLine="0"/>
      </w:pPr>
    </w:lvl>
  </w:abstractNum>
  <w:abstractNum w:abstractNumId="10">
    <w:nsid w:val="0000000C"/>
    <w:multiLevelType w:val="singleLevel"/>
    <w:tmpl w:val="00000000"/>
    <w:lvl w:ilvl="0">
      <w:start w:val="1"/>
      <w:numFmt w:val="lowerLetter"/>
      <w:suff w:val="space"/>
      <w:lvlText w:val="%1."/>
      <w:lvlJc w:val="left"/>
      <w:pPr>
        <w:ind w:left="0" w:firstLine="0"/>
      </w:pPr>
    </w:lvl>
  </w:abstractNum>
  <w:abstractNum w:abstractNumId="11">
    <w:nsid w:val="05AE14F4"/>
    <w:multiLevelType w:val="hybridMultilevel"/>
    <w:tmpl w:val="A6662ED6"/>
    <w:lvl w:ilvl="0" w:tplc="572478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EA01E8A"/>
    <w:multiLevelType w:val="hybridMultilevel"/>
    <w:tmpl w:val="6A12C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EE04BD"/>
    <w:multiLevelType w:val="multilevel"/>
    <w:tmpl w:val="E0F47F2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5">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6">
    <w:nsid w:val="53CB5083"/>
    <w:multiLevelType w:val="hybridMultilevel"/>
    <w:tmpl w:val="A58C7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531DC2"/>
    <w:multiLevelType w:val="hybridMultilevel"/>
    <w:tmpl w:val="97C28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6B2D87"/>
    <w:multiLevelType w:val="hybridMultilevel"/>
    <w:tmpl w:val="698A5240"/>
    <w:lvl w:ilvl="0" w:tplc="9FFE7A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FD19F2"/>
    <w:multiLevelType w:val="multilevel"/>
    <w:tmpl w:val="0CA20E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2305F49"/>
    <w:multiLevelType w:val="hybridMultilevel"/>
    <w:tmpl w:val="4BA43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980A59"/>
    <w:multiLevelType w:val="hybridMultilevel"/>
    <w:tmpl w:val="BCE88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6"/>
  </w:num>
  <w:num w:numId="34">
    <w:abstractNumId w:val="19"/>
  </w:num>
  <w:num w:numId="35">
    <w:abstractNumId w:val="18"/>
  </w:num>
  <w:num w:numId="36">
    <w:abstractNumId w:val="13"/>
  </w:num>
  <w:num w:numId="37">
    <w:abstractNumId w:val="17"/>
  </w:num>
  <w:num w:numId="38">
    <w:abstractNumId w:val="20"/>
  </w:num>
  <w:num w:numId="39">
    <w:abstractNumId w:val="11"/>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E22"/>
    <w:rsid w:val="00047618"/>
    <w:rsid w:val="00050DE0"/>
    <w:rsid w:val="000753AF"/>
    <w:rsid w:val="000877CE"/>
    <w:rsid w:val="000A2B04"/>
    <w:rsid w:val="00115FEE"/>
    <w:rsid w:val="001249A1"/>
    <w:rsid w:val="001429C9"/>
    <w:rsid w:val="00197175"/>
    <w:rsid w:val="0021199A"/>
    <w:rsid w:val="00217171"/>
    <w:rsid w:val="00230927"/>
    <w:rsid w:val="00230D0F"/>
    <w:rsid w:val="002D3EE6"/>
    <w:rsid w:val="00302A74"/>
    <w:rsid w:val="00393928"/>
    <w:rsid w:val="00396841"/>
    <w:rsid w:val="003A6308"/>
    <w:rsid w:val="003E0394"/>
    <w:rsid w:val="003E7688"/>
    <w:rsid w:val="00411960"/>
    <w:rsid w:val="00437EA0"/>
    <w:rsid w:val="004D449A"/>
    <w:rsid w:val="004D6933"/>
    <w:rsid w:val="00523696"/>
    <w:rsid w:val="00525C66"/>
    <w:rsid w:val="00567E22"/>
    <w:rsid w:val="00593865"/>
    <w:rsid w:val="005E6D85"/>
    <w:rsid w:val="005E723F"/>
    <w:rsid w:val="00625590"/>
    <w:rsid w:val="006436E1"/>
    <w:rsid w:val="006628F1"/>
    <w:rsid w:val="00664138"/>
    <w:rsid w:val="006B692D"/>
    <w:rsid w:val="006F18EC"/>
    <w:rsid w:val="00726260"/>
    <w:rsid w:val="00736071"/>
    <w:rsid w:val="007E2865"/>
    <w:rsid w:val="007F7EF7"/>
    <w:rsid w:val="00823731"/>
    <w:rsid w:val="00827D1B"/>
    <w:rsid w:val="00881316"/>
    <w:rsid w:val="00887D03"/>
    <w:rsid w:val="008A5E03"/>
    <w:rsid w:val="008C699B"/>
    <w:rsid w:val="008F172A"/>
    <w:rsid w:val="0091057F"/>
    <w:rsid w:val="009135D7"/>
    <w:rsid w:val="00947B67"/>
    <w:rsid w:val="00960F60"/>
    <w:rsid w:val="00971D37"/>
    <w:rsid w:val="00991EB0"/>
    <w:rsid w:val="009B0FA0"/>
    <w:rsid w:val="009D6D29"/>
    <w:rsid w:val="009E7BA8"/>
    <w:rsid w:val="00A31A36"/>
    <w:rsid w:val="00A47E15"/>
    <w:rsid w:val="00A5079B"/>
    <w:rsid w:val="00A659E8"/>
    <w:rsid w:val="00A734DE"/>
    <w:rsid w:val="00A83F30"/>
    <w:rsid w:val="00A94EB4"/>
    <w:rsid w:val="00AA51A0"/>
    <w:rsid w:val="00AC076A"/>
    <w:rsid w:val="00AC2B77"/>
    <w:rsid w:val="00B5205B"/>
    <w:rsid w:val="00B53C8E"/>
    <w:rsid w:val="00B670D0"/>
    <w:rsid w:val="00B7277A"/>
    <w:rsid w:val="00B7576A"/>
    <w:rsid w:val="00BA1B69"/>
    <w:rsid w:val="00BB54D3"/>
    <w:rsid w:val="00BD053F"/>
    <w:rsid w:val="00BD4D2E"/>
    <w:rsid w:val="00BF4DD3"/>
    <w:rsid w:val="00C21F75"/>
    <w:rsid w:val="00C25AF6"/>
    <w:rsid w:val="00C95107"/>
    <w:rsid w:val="00C957FC"/>
    <w:rsid w:val="00CF1443"/>
    <w:rsid w:val="00D01105"/>
    <w:rsid w:val="00D36F89"/>
    <w:rsid w:val="00DA2E82"/>
    <w:rsid w:val="00DC6C69"/>
    <w:rsid w:val="00DC7B56"/>
    <w:rsid w:val="00DD2AE8"/>
    <w:rsid w:val="00DE6EF1"/>
    <w:rsid w:val="00DE7B13"/>
    <w:rsid w:val="00E37B79"/>
    <w:rsid w:val="00E865CB"/>
    <w:rsid w:val="00EA5537"/>
    <w:rsid w:val="00EE37AB"/>
    <w:rsid w:val="00F5533E"/>
    <w:rsid w:val="00F60CE7"/>
    <w:rsid w:val="00F958A7"/>
    <w:rsid w:val="00FB3343"/>
    <w:rsid w:val="00FE26B6"/>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qFormat/>
    <w:rsid w:val="00FB784E"/>
    <w:pPr>
      <w:numPr>
        <w:ilvl w:val="1"/>
        <w:numId w:val="1"/>
      </w:numPr>
      <w:outlineLvl w:val="1"/>
    </w:pPr>
    <w:rPr>
      <w:bCs/>
      <w:szCs w:val="26"/>
    </w:rPr>
  </w:style>
  <w:style w:type="paragraph" w:styleId="3">
    <w:name w:val="heading 3"/>
    <w:basedOn w:val="a"/>
    <w:next w:val="a"/>
    <w:uiPriority w:val="9"/>
    <w:qFormat/>
    <w:rsid w:val="002C64AF"/>
    <w:pPr>
      <w:numPr>
        <w:ilvl w:val="2"/>
        <w:numId w:val="1"/>
      </w:numPr>
      <w:outlineLvl w:val="2"/>
    </w:pPr>
    <w:rPr>
      <w:bCs/>
    </w:rPr>
  </w:style>
  <w:style w:type="paragraph" w:styleId="4">
    <w:name w:val="heading 4"/>
    <w:basedOn w:val="a"/>
    <w:next w:val="a"/>
    <w:uiPriority w:val="9"/>
    <w:qFormat/>
    <w:rsid w:val="002C64AF"/>
    <w:pPr>
      <w:numPr>
        <w:ilvl w:val="3"/>
        <w:numId w:val="1"/>
      </w:numPr>
      <w:outlineLvl w:val="3"/>
    </w:pPr>
    <w:rPr>
      <w:bCs/>
      <w:iCs/>
    </w:rPr>
  </w:style>
  <w:style w:type="paragraph" w:styleId="5">
    <w:name w:val="heading 5"/>
    <w:basedOn w:val="a"/>
    <w:next w:val="a"/>
    <w:uiPriority w:val="9"/>
    <w:qFormat/>
    <w:rsid w:val="002C64AF"/>
    <w:pPr>
      <w:keepNext/>
      <w:keepLines/>
      <w:numPr>
        <w:ilvl w:val="4"/>
        <w:numId w:val="1"/>
      </w:numPr>
      <w:spacing w:before="200" w:after="0"/>
      <w:outlineLvl w:val="4"/>
    </w:pPr>
  </w:style>
  <w:style w:type="paragraph" w:styleId="6">
    <w:name w:val="heading 6"/>
    <w:basedOn w:val="a"/>
    <w:next w:val="a"/>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heading2normal"/>
    <w:uiPriority w:val="9"/>
    <w:rsid w:val="00FB784E"/>
    <w:rPr>
      <w:rFonts w:ascii="Times New Roman" w:hAnsi="Times New Roman"/>
      <w:bCs/>
      <w:sz w:val="20"/>
      <w:szCs w:val="26"/>
      <w:lang w:val="ru-RU"/>
    </w:rPr>
  </w:style>
  <w:style w:type="character" w:customStyle="1" w:styleId="30">
    <w:name w:val="Заголовок 3 Знак"/>
    <w:basedOn w:val="a0"/>
    <w:link w:val="heading3normal"/>
    <w:uiPriority w:val="9"/>
    <w:rsid w:val="002C64AF"/>
    <w:rPr>
      <w:rFonts w:ascii="Times New Roman" w:hAnsi="Times New Roman"/>
      <w:bCs/>
      <w:sz w:val="20"/>
      <w:lang w:val="ru-RU"/>
    </w:rPr>
  </w:style>
  <w:style w:type="character" w:customStyle="1" w:styleId="40">
    <w:name w:val="Заголовок 4 Знак"/>
    <w:basedOn w:val="a0"/>
    <w:link w:val="heading4normal"/>
    <w:uiPriority w:val="9"/>
    <w:rsid w:val="002C64AF"/>
    <w:rPr>
      <w:rFonts w:ascii="Times New Roman" w:hAnsi="Times New Roman"/>
      <w:bCs/>
      <w:iCs/>
      <w:sz w:val="20"/>
      <w:lang w:val="ru-RU"/>
    </w:rPr>
  </w:style>
  <w:style w:type="character" w:customStyle="1" w:styleId="50">
    <w:name w:val="Заголовок 5 Знак"/>
    <w:basedOn w:val="a0"/>
    <w:link w:val="heading5normal"/>
    <w:uiPriority w:val="9"/>
    <w:semiHidden/>
    <w:rsid w:val="002C64AF"/>
    <w:rPr>
      <w:sz w:val="20"/>
      <w:lang w:val="ru-RU"/>
    </w:rPr>
  </w:style>
  <w:style w:type="character" w:customStyle="1" w:styleId="60">
    <w:name w:val="Заголовок 6 Знак"/>
    <w:basedOn w:val="a0"/>
    <w:link w:val="heading6normal"/>
    <w:uiPriority w:val="9"/>
    <w:semiHidden/>
    <w:rsid w:val="0098229F"/>
    <w:rPr>
      <w:i/>
      <w:iCs/>
      <w:color w:val="243F60"/>
      <w:sz w:val="20"/>
      <w:lang w:val="ru-RU"/>
    </w:rPr>
  </w:style>
  <w:style w:type="character" w:customStyle="1" w:styleId="70">
    <w:name w:val="Заголовок 7 Знак"/>
    <w:basedOn w:val="a0"/>
    <w:link w:val="heading7normal"/>
    <w:uiPriority w:val="9"/>
    <w:semiHidden/>
    <w:rsid w:val="0098229F"/>
    <w:rPr>
      <w:i/>
      <w:iCs/>
      <w:color w:val="404040"/>
      <w:sz w:val="20"/>
      <w:lang w:val="ru-RU"/>
    </w:rPr>
  </w:style>
  <w:style w:type="character" w:customStyle="1" w:styleId="80">
    <w:name w:val="Заголовок 8 Знак"/>
    <w:basedOn w:val="a0"/>
    <w:link w:val="heading8normal"/>
    <w:uiPriority w:val="9"/>
    <w:semiHidden/>
    <w:rsid w:val="0098229F"/>
    <w:rPr>
      <w:color w:val="4F81BD"/>
      <w:sz w:val="20"/>
      <w:szCs w:val="20"/>
      <w:lang w:val="ru-RU"/>
    </w:rPr>
  </w:style>
  <w:style w:type="character" w:customStyle="1" w:styleId="90">
    <w:name w:val="Заголовок 9 Знак"/>
    <w:basedOn w:val="a0"/>
    <w:link w:val="heading9normal"/>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paragraph" w:styleId="afd">
    <w:name w:val="Balloon Text"/>
    <w:basedOn w:val="a"/>
    <w:link w:val="afe"/>
    <w:uiPriority w:val="99"/>
    <w:semiHidden/>
    <w:unhideWhenUsed/>
    <w:rsid w:val="00D01105"/>
    <w:pPr>
      <w:spacing w:before="0"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D011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qFormat/>
    <w:rsid w:val="00FB784E"/>
    <w:pPr>
      <w:numPr>
        <w:ilvl w:val="1"/>
        <w:numId w:val="1"/>
      </w:numPr>
      <w:outlineLvl w:val="1"/>
    </w:pPr>
    <w:rPr>
      <w:bCs/>
      <w:szCs w:val="26"/>
    </w:rPr>
  </w:style>
  <w:style w:type="paragraph" w:styleId="3">
    <w:name w:val="heading 3"/>
    <w:basedOn w:val="a"/>
    <w:next w:val="a"/>
    <w:uiPriority w:val="9"/>
    <w:qFormat/>
    <w:rsid w:val="002C64AF"/>
    <w:pPr>
      <w:numPr>
        <w:ilvl w:val="2"/>
        <w:numId w:val="1"/>
      </w:numPr>
      <w:outlineLvl w:val="2"/>
    </w:pPr>
    <w:rPr>
      <w:bCs/>
    </w:rPr>
  </w:style>
  <w:style w:type="paragraph" w:styleId="4">
    <w:name w:val="heading 4"/>
    <w:basedOn w:val="a"/>
    <w:next w:val="a"/>
    <w:uiPriority w:val="9"/>
    <w:qFormat/>
    <w:rsid w:val="002C64AF"/>
    <w:pPr>
      <w:numPr>
        <w:ilvl w:val="3"/>
        <w:numId w:val="1"/>
      </w:numPr>
      <w:outlineLvl w:val="3"/>
    </w:pPr>
    <w:rPr>
      <w:bCs/>
      <w:iCs/>
    </w:rPr>
  </w:style>
  <w:style w:type="paragraph" w:styleId="5">
    <w:name w:val="heading 5"/>
    <w:basedOn w:val="a"/>
    <w:next w:val="a"/>
    <w:uiPriority w:val="9"/>
    <w:qFormat/>
    <w:rsid w:val="002C64AF"/>
    <w:pPr>
      <w:keepNext/>
      <w:keepLines/>
      <w:numPr>
        <w:ilvl w:val="4"/>
        <w:numId w:val="1"/>
      </w:numPr>
      <w:spacing w:before="200" w:after="0"/>
      <w:outlineLvl w:val="4"/>
    </w:pPr>
  </w:style>
  <w:style w:type="paragraph" w:styleId="6">
    <w:name w:val="heading 6"/>
    <w:basedOn w:val="a"/>
    <w:next w:val="a"/>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heading2normal"/>
    <w:uiPriority w:val="9"/>
    <w:rsid w:val="00FB784E"/>
    <w:rPr>
      <w:rFonts w:ascii="Times New Roman" w:hAnsi="Times New Roman"/>
      <w:bCs/>
      <w:sz w:val="20"/>
      <w:szCs w:val="26"/>
      <w:lang w:val="ru-RU"/>
    </w:rPr>
  </w:style>
  <w:style w:type="character" w:customStyle="1" w:styleId="30">
    <w:name w:val="Заголовок 3 Знак"/>
    <w:basedOn w:val="a0"/>
    <w:link w:val="heading3normal"/>
    <w:uiPriority w:val="9"/>
    <w:rsid w:val="002C64AF"/>
    <w:rPr>
      <w:rFonts w:ascii="Times New Roman" w:hAnsi="Times New Roman"/>
      <w:bCs/>
      <w:sz w:val="20"/>
      <w:lang w:val="ru-RU"/>
    </w:rPr>
  </w:style>
  <w:style w:type="character" w:customStyle="1" w:styleId="40">
    <w:name w:val="Заголовок 4 Знак"/>
    <w:basedOn w:val="a0"/>
    <w:link w:val="heading4normal"/>
    <w:uiPriority w:val="9"/>
    <w:rsid w:val="002C64AF"/>
    <w:rPr>
      <w:rFonts w:ascii="Times New Roman" w:hAnsi="Times New Roman"/>
      <w:bCs/>
      <w:iCs/>
      <w:sz w:val="20"/>
      <w:lang w:val="ru-RU"/>
    </w:rPr>
  </w:style>
  <w:style w:type="character" w:customStyle="1" w:styleId="50">
    <w:name w:val="Заголовок 5 Знак"/>
    <w:basedOn w:val="a0"/>
    <w:link w:val="heading5normal"/>
    <w:uiPriority w:val="9"/>
    <w:semiHidden/>
    <w:rsid w:val="002C64AF"/>
    <w:rPr>
      <w:sz w:val="20"/>
      <w:lang w:val="ru-RU"/>
    </w:rPr>
  </w:style>
  <w:style w:type="character" w:customStyle="1" w:styleId="60">
    <w:name w:val="Заголовок 6 Знак"/>
    <w:basedOn w:val="a0"/>
    <w:link w:val="heading6normal"/>
    <w:uiPriority w:val="9"/>
    <w:semiHidden/>
    <w:rsid w:val="0098229F"/>
    <w:rPr>
      <w:i/>
      <w:iCs/>
      <w:color w:val="243F60"/>
      <w:sz w:val="20"/>
      <w:lang w:val="ru-RU"/>
    </w:rPr>
  </w:style>
  <w:style w:type="character" w:customStyle="1" w:styleId="70">
    <w:name w:val="Заголовок 7 Знак"/>
    <w:basedOn w:val="a0"/>
    <w:link w:val="heading7normal"/>
    <w:uiPriority w:val="9"/>
    <w:semiHidden/>
    <w:rsid w:val="0098229F"/>
    <w:rPr>
      <w:i/>
      <w:iCs/>
      <w:color w:val="404040"/>
      <w:sz w:val="20"/>
      <w:lang w:val="ru-RU"/>
    </w:rPr>
  </w:style>
  <w:style w:type="character" w:customStyle="1" w:styleId="80">
    <w:name w:val="Заголовок 8 Знак"/>
    <w:basedOn w:val="a0"/>
    <w:link w:val="heading8normal"/>
    <w:uiPriority w:val="9"/>
    <w:semiHidden/>
    <w:rsid w:val="0098229F"/>
    <w:rPr>
      <w:color w:val="4F81BD"/>
      <w:sz w:val="20"/>
      <w:szCs w:val="20"/>
      <w:lang w:val="ru-RU"/>
    </w:rPr>
  </w:style>
  <w:style w:type="character" w:customStyle="1" w:styleId="90">
    <w:name w:val="Заголовок 9 Знак"/>
    <w:basedOn w:val="a0"/>
    <w:link w:val="heading9normal"/>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paragraph" w:styleId="afd">
    <w:name w:val="Balloon Text"/>
    <w:basedOn w:val="a"/>
    <w:link w:val="afe"/>
    <w:uiPriority w:val="99"/>
    <w:semiHidden/>
    <w:unhideWhenUsed/>
    <w:rsid w:val="00D01105"/>
    <w:pPr>
      <w:spacing w:before="0"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D011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D8161AA42813FF2C5CEF20345109A18045E915A4D486592BF0D91A3DD55F1698951AD87C989255BD5FBE99DC50399654393C4422B6702763792395C742482CFCA894A14EA7E56B838F424422BC15DB780dER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3C04A-5BB8-49D7-B2DA-5854BE8A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Pages>
  <Words>781</Words>
  <Characters>4456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SPecialiST RePack</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RePack by Diakov</dc:creator>
  <dc:description>Консультант Плюс - Конструктор Договоров</dc:description>
  <cp:lastModifiedBy>RePack by Diakov</cp:lastModifiedBy>
  <cp:revision>32</cp:revision>
  <cp:lastPrinted>2022-11-09T05:25:00Z</cp:lastPrinted>
  <dcterms:created xsi:type="dcterms:W3CDTF">2019-11-15T07:53:00Z</dcterms:created>
  <dcterms:modified xsi:type="dcterms:W3CDTF">2022-11-09T05:25:00Z</dcterms:modified>
</cp:coreProperties>
</file>