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0"/>
      </w:tblGrid>
      <w:tr w:rsidR="000F0C29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C29" w:rsidRDefault="00771C3F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0F0C29" w:rsidRDefault="00771C3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10123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222"/>
        <w:gridCol w:w="1500"/>
        <w:gridCol w:w="2461"/>
      </w:tblGrid>
      <w:tr w:rsidR="000F0C29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</w:tr>
      <w:tr w:rsidR="000F0C29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0F0C29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0F0C29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января 2026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01.01.2026</w:t>
            </w:r>
          </w:p>
        </w:tc>
      </w:tr>
      <w:tr w:rsidR="000F0C29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 субъекта бюджетной отчетности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</w:tr>
      <w:tr w:rsidR="000F0C29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получатель бюджетных средств, главный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администратор,  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0"/>
              </w:rPr>
            </w:pPr>
          </w:p>
        </w:tc>
      </w:tr>
      <w:tr w:rsidR="000F0C29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84576722</w:t>
            </w:r>
          </w:p>
        </w:tc>
      </w:tr>
      <w:tr w:rsidR="000F0C29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0"/>
              </w:rPr>
            </w:pPr>
          </w:p>
        </w:tc>
      </w:tr>
      <w:tr w:rsidR="000F0C29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0"/>
              </w:rPr>
            </w:pPr>
          </w:p>
        </w:tc>
      </w:tr>
      <w:tr w:rsidR="000F0C29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Финансовое управление администрации Слободского муниципального района Кировской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0F0C29" w:rsidRDefault="00771C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912</w:t>
            </w:r>
          </w:p>
        </w:tc>
      </w:tr>
      <w:tr w:rsidR="000F0C29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</w:tr>
      <w:tr w:rsidR="000F0C29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Бюджет муниципального района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0F0C29" w:rsidRDefault="00771C3F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33713000</w:t>
            </w:r>
          </w:p>
        </w:tc>
      </w:tr>
      <w:tr w:rsidR="000F0C29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 месячная, квартальная, годовая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</w:tr>
      <w:tr w:rsidR="000F0C29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0F0C29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</w:tr>
      <w:tr w:rsidR="000F0C29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</w:tr>
    </w:tbl>
    <w:p w:rsidR="000F0C29" w:rsidRDefault="00771C3F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 «Организационная структура финансового управления</w:t>
      </w:r>
    </w:p>
    <w:p w:rsidR="000F0C29" w:rsidRDefault="00771C3F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Слободского района»</w:t>
      </w:r>
    </w:p>
    <w:p w:rsidR="000F0C29" w:rsidRDefault="00771C3F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  Финансовое управление Слободского района является отраслевым органом администрации Слободского района. Подведомственных учреждений и филиалов не имеется.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Финансовое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управление является юридическим лицом, имеет смету, лицевые счета, печать, штампы и бланки, может от своего имени осуществлять имущественные права и обязанности, выступать в судах в пределах своей компетенции. Финансовое управление осуществляет свою деяте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льность в соответствии с Положением о финансовом управлении, утвержденным решением Слободской районной Думы от 22.10.2008 № 42/532 (в редакции решения Слободской районной Думы от 27.10.2022 №15/138).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 Финансовое управление администрации Слободского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униципального района Кировской области включено в единый государственный реестр юридических лиц с присвоением ОГРН № 1084329000909   (свидетельство о регистрации серии 43 № 002069451). Юридический адрес администрации Слободского района и финансового управл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ения: 613150, г. Слободской, Кировская область, ул. Советская, д.86.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Основными задачами финансового управления Слободского района являются обеспечение проведения на территории Слободского района единой финансовой и бюджетной политики; обеспечение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стойчивого функционирования и развития бюджетной системы, бюджетного устройства и бюджетного процесса;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регулирование межбюджетных отношений; осуществление внутреннего муниципального финансового контроля за рациональным и целевым расходованием бюджетных сре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дств, за соблюдением финансовой дисциплины, методическое руководство за ведением бухгалтерского учета и отчетности, организация кассового обслуживания исполнения консолидированного бюджета Слободского района, осуществление контроля за соблюдением законодат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ельства о закупках.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F0C29" w:rsidRDefault="00771C3F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 «Результаты деятельности финансового управления Слободского района»</w:t>
      </w:r>
    </w:p>
    <w:p w:rsidR="000F0C29" w:rsidRDefault="00771C3F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 Финансовые и хозяйственные операции по ведению учета осуществлялись в соответствии с Бюджетным кодексов РФ и действующей в финансовом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управлении учетной политикой. 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Постановлением   администрации  Слободского  района  от   30.04.2025 № 668 утвержден "План мероприятий («Дорожная карта») по увеличению поступления налоговых и неналоговых доходов в бюджеты бюджетной системы Российск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Федерации на 2025-2027 годы".</w:t>
      </w:r>
    </w:p>
    <w:p w:rsidR="000F0C29" w:rsidRDefault="00771C3F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Постановлением администрации Слободского района от 05.02.2025 №215 утвержден "План мероприятий по повышению эффективности и оптимизации расходов бюджета Слободского района на 2025-2030 годы".</w:t>
      </w:r>
    </w:p>
    <w:p w:rsidR="000F0C29" w:rsidRDefault="00771C3F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Доходная часть   бюджета финан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сового управления за 2025 год исполнена в объеме 251 686 840,21 рублей или на 99,64 % к уточненному годовому плану. Неналоговые доходы исполнены в объеме 4 426,58 рубля или на 98,37%, безвозмездные поступления из других уровней бюджета бюджетной системы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ссийской Федерации поступили в сумме 251 883 300,00 рубля или 99,64% к утвержденным плановым назначениям и возврат остатков субсидий, субвенций и иных межбюджетных трансфертов, имеющих целевое значение, прошлых лет в сумме -200 886,37 рубль или 100,00%.</w:t>
      </w:r>
    </w:p>
    <w:p w:rsidR="000F0C29" w:rsidRDefault="00771C3F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безвозмездных поступлений бюджета финансового управления включены поступившие из областного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бюджетаследующие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межбюджетные трансферты:</w:t>
      </w:r>
    </w:p>
    <w:p w:rsidR="000F0C29" w:rsidRDefault="00771C3F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дотации бюджетам муниципальных районов  на  выравнивание  бюджетной  обеспеченности в сумме 51 782 000,00 рублей;</w:t>
      </w:r>
    </w:p>
    <w:p w:rsidR="000F0C29" w:rsidRDefault="00771C3F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дотации (гранты) бюджетам муниципальных районов за достижение показателей деятельности органов местного самоуправления в сумме            1 018 600,00 рублей;</w:t>
      </w:r>
    </w:p>
    <w:p w:rsidR="000F0C29" w:rsidRDefault="00771C3F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субвенции на предоставлении дотации бюджетам поселений на выравнивание бюджетной обеспеченнос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в сумме 7 347 000,00 рублей;</w:t>
      </w:r>
    </w:p>
    <w:p w:rsidR="000F0C29" w:rsidRDefault="00771C3F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- субсидия на выполнение расходных обязательств муниципальных образований в сумме 169 913 300,00 рублей;</w:t>
      </w:r>
    </w:p>
    <w:p w:rsidR="000F0C29" w:rsidRDefault="00771C3F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субвенции на возмещение расходов, связанных с предоставлением меры социальной поддержки, установленной абзацем первы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части 1 статьи 15 Закона Кировской области "Об образовании в Кировской области" в сумме        21 323 900,00 рублей. </w:t>
      </w:r>
    </w:p>
    <w:p w:rsidR="000F0C29" w:rsidRDefault="00771C3F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Субсидии на выполнение расходных обязательств муниципальных образований и субвенции на возмещение расходов, связанных с предоставлением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 социальной поддержки, установленной абзацем первым части 1 статьи 15 Закона Кировской области "Об образовании в Кировской области" поступают в бюджет Слободского района по коду администратора доходов 912 – финансовое управление Слободского района, 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спользуются на исполнение принятых расходных обязательств всеми получателями бюджетных средств муниципального района.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  Расходная часть бюджета финансового управления за 2025 год исполнена в объеме  122 280 895,61 рублей или 99,99% к годовому плану.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  Исполнение районного бюджета за отчетный период осуществлялось на основе сводной бюджетной росписи и кассового плана. 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Штатная численность работников учреждения составляет 19,4 человек. Фактическая численность работников на конец отчетного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ериода составила 18 человек. 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 Норматив формирования расходов на содержание финансового управления Слободского района на 2025 год соблюдался: при нормативе 16 009 400,00 рублей расходы составили 15 764 622,25 рублей.</w:t>
      </w:r>
    </w:p>
    <w:p w:rsidR="000F0C29" w:rsidRDefault="00771C3F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осуществления внутренн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муниципального финансового контроля за 2025 год Финансовым управлением администрации Слободского муниципального района была проведено 3 плановых выездных проверок в отношении администраций Вахрушевского городского поселения,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Закаринского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Стуловского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сельских поселений Слободского района,.</w:t>
      </w:r>
    </w:p>
    <w:p w:rsidR="000F0C29" w:rsidRDefault="00771C3F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контрольных мероприятий в 2025 году выполнен в полном объеме.</w:t>
      </w:r>
    </w:p>
    <w:p w:rsidR="000F0C29" w:rsidRDefault="00771C3F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проверенных средств бюджета муниципального района составил 5 143,57 тыс. рублей.</w:t>
      </w:r>
    </w:p>
    <w:p w:rsidR="000F0C29" w:rsidRDefault="00771C3F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адрес проверяемых организаций в 2025 году было вынесен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3 представления.</w:t>
      </w:r>
    </w:p>
    <w:p w:rsidR="000F0C29" w:rsidRDefault="00771C3F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в муниципальных учреждениях проведено 9 плановых проверок соблюдения требований законодательства в сфере закупок. В адрес руководителей проверяемых учреждений направлены Предписания.</w:t>
      </w:r>
    </w:p>
    <w:p w:rsidR="000F0C29" w:rsidRDefault="00771C3F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2025 году Финансовым управлением Слободского района проведен один аукцион с начальной ценой контракта 4 400,59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цена контракта составила 3 220,42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Экономия по результатам аукциона составила 1 180,17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F0C29" w:rsidRDefault="00771C3F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На 2025 год согласно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а-графика закупки товара, работ или услуг на сумму не превышающую 600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составили 477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фактически заключено 60 контрактов, в том числе 8 контрактов через  Биржевую площадку. Эффективность от использования сервисов "Биржевая площадка"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авила 12 тыс. рублей.     </w:t>
      </w:r>
    </w:p>
    <w:p w:rsidR="000F0C29" w:rsidRDefault="00771C3F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отчетном году осуществлялась умеренная долговая политика, обеспечивающая приведение доходной части бюджета с учетом источников финансирования в соответствие с необходимыми расходами и обязательствами.          В течение 2025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за счет за счет бюджетных ассигнований, предусмотренных финансовому управлению Слободского района, было обучено:</w:t>
      </w:r>
    </w:p>
    <w:p w:rsidR="000F0C29" w:rsidRDefault="00771C3F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дополнительным профессиональным программам, в соответствии с планом мероприятий по профессиональному развитию, 1 муниципальный служащий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0C29" w:rsidRDefault="00771C3F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- 17 муниципальных служащих приняли участие в семинарах.</w:t>
      </w:r>
    </w:p>
    <w:p w:rsidR="000F0C29" w:rsidRDefault="00771C3F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Тематика и содержание программ обучения и семинаров была сформирована с учетом целей и задач, стоящих перед Финансовым управлением.</w:t>
      </w:r>
    </w:p>
    <w:p w:rsidR="000F0C29" w:rsidRDefault="00771C3F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 снабжено компьютерной, копировальной техникой. Устарев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компьтерная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техника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переферийное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оборудование своевременно обновляется. Учреждение имеет сайт в сети Интернет, который находится в актуальном состоянии.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F0C29" w:rsidRDefault="00771C3F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 «Анализ отчета  об исполнении бюджета финансового управления Слободского района»</w:t>
      </w:r>
    </w:p>
    <w:p w:rsidR="000F0C29" w:rsidRDefault="00771C3F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Сведения об исполнении текстовых статей решения о бюджете за 2025 год представлены в Таблице №3.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План по доходам финансового управления за 2025 год выполнен в сумме    251 686 840,21 рублей, или на 99,64 % к уточненному годовому плану. По расходам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юджет выполнен на 99 526 089,79 рублей или 99,5 % к годовому плану. Проценты, полученные от предоставления бюджетных кредитов поселениям за счет средств бюджетов муниципальных районов по плану            4 500,00 рублей, исполнено 4 426,58 рублей или 98,37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 от утвержденного годового плана по причине округления плановых назначений.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По состоянию на 01.01.2026 невыясненных поступлений по финансовому управлению Слободского района не числится. 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В общей сумме расходов предусмотрено финансирование двух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униципальных программ на общую сумму 122 280 895,61  рублей или на 99,99% от утвержденного плана. 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В 2025 году учреждение не принимало бюджетные и денежные обязательства сверх утвержденных бюджетных назначений.</w:t>
      </w:r>
    </w:p>
    <w:p w:rsidR="000F0C29" w:rsidRDefault="00771C3F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 </w:t>
      </w:r>
    </w:p>
    <w:p w:rsidR="000F0C29" w:rsidRDefault="00771C3F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 «Анализ показателей финансово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 отчетности финансового управления Слободского района»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      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учреждении числится в наличии на конец отчетного периода по балансовой стоимости основных средств на сумму 1447199,91 рублей, в том числе: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машины и оборудование на сумму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1179255,00 рублей;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инвентарь производственный и хозяйственный на сумму 267944,91 рублей. Амортизация основных средств на конец отчетного периода составляет 1447199,91 рублей. 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2025 года поступило основных средств на сумму 54077,80 рубле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в том числе приобретены: два калькулятора на сумму 1536,80 рублей, стол на сумму 3000,00 рублей, стол с тумбой на сумму 1500,00 рублей, два шкафа на сумму 11500,00 рублей, шкаф-стеллаж на сумму 2000,00 рублей, два кресла на сумму 14000,00 рублей, тумба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сумму 500,00 рублей, роутер на сумму 5740,00 рублей, два чайника на сумму 5734,00 рублей, три телефона на сумму 7848,00 рублей, светильник на сумму 715,00 рублей, в том числе получено безвозмездно имущество от физического лица на сумму 4,00 рублей (стол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тумбой, шкаф для одежды, два шкафа для документов). 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В течение 2025 года выбыло основных средств на сумму 54077,80 рублей в связи со списанием на забалансовый счет 21. Для поддержания технического состояния основных средств проводилось их плано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 техническое обслуживание. Недостачи и порчи имущества в 2025 году не выявлено. Основные средства использовались для нужд учреждения по своему целевому назначению. Материальных запасов  в течение 2025 года поступило на сумму 107192,00 рублей, в том числ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строительных материалов на сумму 17606,50 рублей. Списано на нужды учреждения на сумму 74553,86 рублей.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На 01.01.2026 общая сумма текущей кредиторской задолженности составила 873507,39 рублей, в том числе по расчетам по заработной плате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362783,13 рублей, по расчетам с ОАО «Ростелеком» за услуги связи 5460,00 рублей, расчеты по больничному листу за первые три дня временной нетрудоспособности в сумме 6279,45 рублей, по налогу на доходы физических лиц в сумме 45174,00 рублей, по расчетам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страховым взносам на обязательное социальное страхование от несчастных случаев на производстве и профессиональных заболеваний в сумме 2993,56 рублей. По счету 130305000 "Расчеты по прочим платежам в бюджет" числится задолженность в сумме 1784,01 рублей,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перед Министерством финансов Кировской области по неиспользованному остатку субвенции на возмещение расходов, связанных с предоставлением мер социальной поддержки абз.1 ч.1 ст.15 Закона Кировской области "Об образовании в Кировской области". Кред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иторская задолженность погашена в январе 2026 года в полном объеме. Остаток начисленного резерва по оплате отпусков на конец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отчетного периода составил 576830,73 рублей. Просроченной кредиторской задолженности не имеется. </w:t>
      </w:r>
    </w:p>
    <w:p w:rsidR="000F0C29" w:rsidRDefault="00771C3F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Дебиторская задолженность на 01.0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1.2026 числится в сумме 564,80 рублей, в том числе задолженность по расчетам с ОАО «Ростелеком» за услуги интернет. 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    Согласно данных расшифровки долговых обязательств муниципального образования Слободской муниципальный район Кировской области по состоянию на 01.01.2026 года кредитов,  выданных из районного бюджета юридическим лицам, не числится. 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По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оянию на 01.01.2026 года муниципальный долг составил 51 853 333,33 рублей, в том числе по кредиту полученному от кредитной организации Банк "Йошкар-Ола" (публичное акционерное общество) на сумму 32 300 000,00 рублей, и бюджетному кредиту полученному от 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истерства финансов Кировской области на сумму 19 553 333,33 рублей. Расходы на обслуживание муниципального долга составили 2 155 733,06 рублей. 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 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0F0C29" w:rsidRDefault="00771C3F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0F0C29" w:rsidRDefault="00771C3F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5 «Прочие вопросы деятельности финансового управления Слободского района»</w:t>
      </w:r>
    </w:p>
    <w:p w:rsidR="000F0C29" w:rsidRDefault="00771C3F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 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</w:p>
    <w:p w:rsidR="000F0C29" w:rsidRDefault="00771C3F">
      <w:pPr>
        <w:spacing w:after="1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В 2025 проводились следующие мероприятия по организации бюджетного учета в учреждениях:</w:t>
      </w:r>
    </w:p>
    <w:p w:rsidR="000F0C29" w:rsidRDefault="00771C3F">
      <w:pPr>
        <w:spacing w:after="1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1. Финансовым управлением проводились совещания и тематические семинары с главными распорядителями бюджетных средств районного бюджета, главными бухгалтерами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сельских (городского) поселений и главными бухгалтерами подведомственных учреждений, направлялись информационные письма в муниципальные образования. В 2025 году проведен 6 семинар-совещание.</w:t>
      </w:r>
    </w:p>
    <w:p w:rsidR="000F0C29" w:rsidRDefault="00771C3F">
      <w:pPr>
        <w:spacing w:after="1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Приняли участие в работе семинаров и видеоконференций, 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зованных Министерством финансов Кировской области 17 специалистов-финансистов.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Перед составлением годовой бухгалтерской отчетности на 01.01.2026 года проведена инвентаризация  активов и обязательств на основании приказа руководителя учреждения от 30.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09.2025 № 56. Расхождений по результатам проведения инвентаризации нет.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В связи с отсутствием числовых показателей в составе бюджетной отчетности за 2025 год не представлены: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Справка по консолидируемым расчетам ф.0503125G по счетам F40110189, F401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10191, F40110195, М40110189, М40110191, М40110195, 140120241, 140120281,140120254, 130406000, 120561000, 120561561, 120561661, 120654000, 120654561, 120654661, 140110161, 130254831, 120651000, 140149161;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Справка по консолидируемым расчетам ф.0503125G_ДОП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счетам 140110189, 140110241, 140110191, 140110195, 140110251, 140120254, 140120281;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Анализ показателей отчетности субъекта бюджетной отчетности (таблица № 14);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Причины увеличения просроченной задолженности (таблица № 15);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 о финансовых 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ожениях получателя бюджетных средств, администратора источников финансирования дефицита бюджета (ф.0503171);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 об изменении остатков валюты баланса (бюджетная деятельность) (ф.0503173);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 о доходах бюджета от перечисления части прибыли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ивидентов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государственных (муниципальных) унитарных предприятий, иных организаций с государственным участием в капитале (ф.0503174);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 о принятых и неисполненных обязательствах получателя бюджетных средств (ф.0503175);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 об остатках дене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жных средств на счетах получателя бюджетных средства (бюджетная) (ф.0503178);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 о вложениях в объекты недвижимого имущества, объектах незавершенного строительства (ф.0503190);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 об исполнении судебных решений по денежным обязательствам бю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джета (ф.0503296);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 о просроченной дебиторской задолженности (DEBET2022_МО).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0F0C29" w:rsidRDefault="00771C3F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F0C29" w:rsidRDefault="00771C3F">
      <w:pPr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0F0C29" w:rsidRDefault="00771C3F">
      <w:r>
        <w:t> </w:t>
      </w:r>
    </w:p>
    <w:p w:rsidR="000F0C29" w:rsidRDefault="00771C3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8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2040"/>
        <w:gridCol w:w="3770"/>
      </w:tblGrid>
      <w:tr w:rsidR="000F0C29"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C29" w:rsidRDefault="00771C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C29" w:rsidRDefault="000F0C29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C29" w:rsidRDefault="00771C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Зорина И.Н.</w:t>
            </w:r>
          </w:p>
        </w:tc>
      </w:tr>
      <w:tr w:rsidR="000F0C29">
        <w:trPr>
          <w:trHeight w:val="280"/>
        </w:trPr>
        <w:tc>
          <w:tcPr>
            <w:tcW w:w="3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C29" w:rsidRDefault="00771C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C29" w:rsidRDefault="00771C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0F0C29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0C29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C29" w:rsidRDefault="00771C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C29" w:rsidRDefault="000F0C29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C29" w:rsidRDefault="000F0C29">
            <w:pPr>
              <w:rPr>
                <w:sz w:val="24"/>
              </w:rPr>
            </w:pPr>
          </w:p>
        </w:tc>
      </w:tr>
      <w:tr w:rsidR="000F0C29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C29" w:rsidRDefault="00771C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C29" w:rsidRDefault="00771C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C29" w:rsidRDefault="00771C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0F0C29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0F0C29">
            <w:pPr>
              <w:rPr>
                <w:sz w:val="24"/>
              </w:rPr>
            </w:pPr>
          </w:p>
        </w:tc>
      </w:tr>
      <w:tr w:rsidR="000F0C29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C29" w:rsidRDefault="00771C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C29" w:rsidRDefault="000F0C29">
            <w:pPr>
              <w:rPr>
                <w:sz w:val="24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C29" w:rsidRDefault="00771C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Ракитина Е. М.</w:t>
            </w:r>
          </w:p>
        </w:tc>
      </w:tr>
      <w:tr w:rsidR="000F0C29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C29" w:rsidRDefault="00771C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C29" w:rsidRDefault="00771C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C29" w:rsidRDefault="00771C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0F0C29">
        <w:trPr>
          <w:trHeight w:val="449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C29" w:rsidRDefault="00771C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"____"   ____________ 20____г.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C29" w:rsidRDefault="000F0C29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C29" w:rsidRDefault="000F0C29">
            <w:pPr>
              <w:rPr>
                <w:sz w:val="24"/>
              </w:rPr>
            </w:pPr>
          </w:p>
        </w:tc>
      </w:tr>
    </w:tbl>
    <w:p w:rsidR="000F0C29" w:rsidRDefault="00771C3F">
      <w:r>
        <w:rPr>
          <w:rFonts w:ascii="Times New Roman" w:eastAsia="Times New Roman" w:hAnsi="Times New Roman" w:cs="Times New Roman"/>
          <w:sz w:val="24"/>
          <w:szCs w:val="24"/>
        </w:rPr>
        <w:t>Документ подписан электронной подписью. Дата представления 26.01.2026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Ответственный(Зорина Инна Николаевна, Сертификат: 543AC8B4606BA435CF408F8653C4913D, Действителен: с 08.07.2025 по 01.10.2026)        </w:t>
      </w:r>
    </w:p>
    <w:sectPr w:rsidR="000F0C29" w:rsidSect="00771C3F">
      <w:pgSz w:w="12240" w:h="15840"/>
      <w:pgMar w:top="850" w:right="1133" w:bottom="1700" w:left="1133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29"/>
    <w:rsid w:val="000F0C29"/>
    <w:rsid w:val="0077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Ракитина</dc:creator>
  <cp:lastModifiedBy>RePack by Diakov</cp:lastModifiedBy>
  <cp:revision>2</cp:revision>
  <dcterms:created xsi:type="dcterms:W3CDTF">2026-03-18T05:17:00Z</dcterms:created>
  <dcterms:modified xsi:type="dcterms:W3CDTF">2026-03-18T05:17:00Z</dcterms:modified>
</cp:coreProperties>
</file>