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ind w:left="4820" w:hanging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"/>
        <w:numPr>
          <w:ilvl w:val="0"/>
          <w:numId w:val="0"/>
        </w:numPr>
        <w:ind w:left="4820" w:hanging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4820" w:hanging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ConsPlusNormal"/>
        <w:numPr>
          <w:ilvl w:val="0"/>
          <w:numId w:val="0"/>
        </w:numPr>
        <w:ind w:left="4820" w:hanging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8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постановлением администрации </w:t>
      </w:r>
    </w:p>
    <w:p>
      <w:pPr>
        <w:pStyle w:val="ConsPlusNormal"/>
        <w:ind w:left="48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Слободского района</w:t>
      </w:r>
    </w:p>
    <w:p>
      <w:pPr>
        <w:pStyle w:val="ConsPlusNormal"/>
        <w:ind w:left="4820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от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04.10.2019</w:t>
      </w:r>
      <w:r>
        <w:rPr>
          <w:rFonts w:cs="Times New Roman" w:ascii="Times New Roman" w:hAnsi="Times New Roman"/>
          <w:sz w:val="28"/>
          <w:szCs w:val="28"/>
        </w:rPr>
        <w:t xml:space="preserve">  № </w:t>
      </w:r>
      <w:r>
        <w:rPr>
          <w:rFonts w:cs="Times New Roman" w:ascii="Times New Roman" w:hAnsi="Times New Roman"/>
          <w:sz w:val="28"/>
          <w:szCs w:val="28"/>
        </w:rPr>
        <w:t>1605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разработки и утверждения бюджетного прогноза Слободского муниципального района Кировской области на долгосрочный период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Настоящий Порядок 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>определяет правила разработки и утверждения, период действия, а также требования к составу и содержанию бюджетного прогноза Слободского муниципального района Кировской области на долгосрочный период (далее - Бюджетный прогноз).</w:t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Бюджетный прогноз разрабатывается в целях определения финансовых ресурсов, которые необходимы и могут быть направлены на достижение целей, сформулированных в документах стратегического планирования муниципального образования Слободской муниципальный район Кировской области (далее - Слободской район), при условии обеспечения долгосрочной сбалансированности и устойчивости бюджетной системы Слободского района и повышении эффективности бюджетных расходов.</w:t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Бюджетный прогноз разрабатывается каждые три года на шесть лет на основе прогноза социально-экономического развития Слободского муниципального района на соответствующий период.</w:t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ConsPlusNormal"/>
        <w:spacing w:lineRule="auto" w:line="36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Требования к составу и содержанию бюджетного прогноза</w:t>
      </w:r>
    </w:p>
    <w:p>
      <w:pPr>
        <w:pStyle w:val="Normal"/>
        <w:spacing w:lineRule="auto" w:line="36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2.1.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Требования к составу и содержанию бюджетного прогноза (изменений бюджетного прогноза) определяются согласно приложениям № 1-4 к настоящему Порядку.</w:t>
      </w:r>
    </w:p>
    <w:p>
      <w:pPr>
        <w:pStyle w:val="Normal"/>
        <w:spacing w:lineRule="auto" w:line="36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2.2.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Порядок разработки и утверждения бюджетного прогноза в части, не урегулированной настоящим Порядком, устанавливается в соответствии с федеральным законодательством, законодательством Кировской области и муниципальными правовыми актами.</w:t>
      </w:r>
    </w:p>
    <w:p>
      <w:pPr>
        <w:pStyle w:val="ConsPlusNormal"/>
        <w:spacing w:lineRule="auto" w:line="360"/>
        <w:ind w:firstLine="539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ConsPlusNormal"/>
        <w:spacing w:lineRule="auto" w:line="36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Разработка и утверждение бюджетного прогноза</w:t>
      </w:r>
    </w:p>
    <w:p>
      <w:pPr>
        <w:pStyle w:val="ConsPlusNormal"/>
        <w:spacing w:lineRule="auto" w:line="3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Разработку Бюджетного прогноза (изменений Бюджетного прогноза), включая методическое и организационное обеспечение, осуществляет финансовое управление Слободского района совместно с управлением экономического развития и поддержки сельхозпроизводства администрации Слободского района.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Показатели долгосрочного прогноза, необходимые для разработки проекта бюджетного прогноза (изменений бюджетного прогноза), и пояснительная записка к ним представляются управлением экономического развития и поддержки сельхозпроизводства администрации Слободского района в финансовое управление  Слободского района в срок, устанавливаемый постановлением администрации Слободского муниципального района  о мерах по составлению проекта бюджета района на очередной финансовый год и на плановый период.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В целях определения показателей финансового обеспечения муниципальных программ на период их действия, выходящий за рамки периода, на который принимается решение о бюджете, применяются показатели Бюджетного прогноза (изменений Бюджетного прогноза), основанные на консервативном варианте прогноза социально-экономического развития муниципального образования на долгосрочный период, и иных показателях социально-экономического развития муниципального образования.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Проект бюджетного прогноза (проект изменений бюджетного прогноза), за исключением показателей финансового обеспечения муниципальных программ Слободского муниципального района, представляется в Слободскую районную Думу одновременно с проектом решения о бюджете Слободского муниципального района на очередной финансовый год и на плановый период.</w:t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3.5. Бюджетный прогноз (изменения Бюджетного прогноза) утверждается постановлением администрации Слободского муниципального района в срок, не превышающий двух месяцев со дня официального опубликования решения о бюджете района на очередной финансовый год и  плановый период. Финансовое управление Слободского района обеспечивает подготовку и согласование проекта постановления. </w:t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3.6. Бюджетный прогноз может быть изменен с учетом изменения прогноза социально-экономического развития Слободского муниципального района на долгосрочный период и принятого решения о бюджете Слободского муниципального района (далее–бюджет района) без продления периода его действия.</w:t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360"/>
        <w:ind w:firstLine="5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4. Контроль реализации бюджетного прогноза</w:t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Контроль реализации бюджетного прогноза осуществляется Финансовое управление Слободского района ежегодно на основе результатов мониторинга исполнения районного бюджета и консолидированного бюджета муниципального района, муниципальных программ муниципального района.</w:t>
      </w:r>
    </w:p>
    <w:p>
      <w:pPr>
        <w:pStyle w:val="Normal"/>
        <w:spacing w:lineRule="auto" w:line="36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4.2. Финансовое управление Слободского района вправе запрашивать необходимую информацию у органов местного самоуправления муниципального района, структурных подразделений администрации Слободского района и органов местного самоуправления сельских поселений Слободского муниципального района в целях осуществления мониторинга и контроля реализации бюджетного прогноза.</w:t>
      </w:r>
    </w:p>
    <w:p>
      <w:pPr>
        <w:pStyle w:val="Normal"/>
        <w:spacing w:lineRule="auto" w:line="36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Результаты контроля отражаются в пояснительной записке к годовому отчету об исполнении бюджета Слободского района за отчетный год в составе документов и материалов, представляемых одновременно с годовым отчетом об исполнении бюджета Слободского муниципального района за отчетный год.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 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Порядку разработки и  утверждения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бюджетного прогноза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Слободского муниципального района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Кировской области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долгосрочный период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120" w:after="1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Состав и содержание бюджетного прогноза</w:t>
      </w:r>
    </w:p>
    <w:p>
      <w:pPr>
        <w:pStyle w:val="Normal"/>
        <w:spacing w:lineRule="auto" w:line="240" w:before="120" w:after="1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120" w:after="1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Бюджетный прогноз включает в себя следующие разделы: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основные итоги исполнения консолидированного бюджета Слободского муниципального района (основные показатели районного бюджета и консолидированного бюджета  Слободского муниципального района) за отчетный финансовый год;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текущее состояние консолидированного бюджета Слободского муниципального района (основные показатели районного бюджета и консолидированного бюджета Слободского муниципального района) за текущий финансовый год;</w:t>
      </w:r>
    </w:p>
    <w:p>
      <w:pPr>
        <w:pStyle w:val="Normal"/>
        <w:spacing w:lineRule="auto" w:line="240" w:before="120" w:after="1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3) подходы к разработке бюджетного прогноза;</w:t>
      </w:r>
    </w:p>
    <w:p>
      <w:pPr>
        <w:pStyle w:val="Normal"/>
        <w:spacing w:lineRule="auto" w:line="240" w:before="120" w:after="1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4) прогноз основных характеристик и иных показателей районного бюджета и консолидированного бюджета Слободского муниципального района на долгосрочный период;</w:t>
      </w:r>
    </w:p>
    <w:p>
      <w:pPr>
        <w:pStyle w:val="Normal"/>
        <w:spacing w:lineRule="auto" w:line="240" w:before="120" w:after="1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5) муниципальный долг Слободского муниципального района;</w:t>
      </w:r>
    </w:p>
    <w:p>
      <w:pPr>
        <w:pStyle w:val="Normal"/>
        <w:spacing w:lineRule="auto" w:line="240" w:before="120" w:after="1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6) основные подходы (цели и задачи) к формированию и реализации бюджетной политики Слободского муниципального района;</w:t>
      </w:r>
    </w:p>
    <w:p>
      <w:pPr>
        <w:pStyle w:val="Normal"/>
        <w:spacing w:lineRule="auto" w:line="240" w:before="120" w:after="12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7) подходы к прогнозированию и показатели финансового обеспечения муниципальных программ Слободского муниципального района на период их действия.</w:t>
      </w:r>
    </w:p>
    <w:p>
      <w:pPr>
        <w:pStyle w:val="Normal"/>
        <w:spacing w:lineRule="auto" w:line="240" w:before="120" w:after="1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Бюджетный прогноз содержит:</w:t>
      </w:r>
    </w:p>
    <w:p>
      <w:pPr>
        <w:pStyle w:val="Normal"/>
        <w:spacing w:lineRule="auto" w:line="240" w:before="120" w:after="1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прогноз основных показателей консолидированного бюджета Слободского муниципального района по форме согласно приложению № 2 к Порядку;</w:t>
      </w:r>
    </w:p>
    <w:p>
      <w:pPr>
        <w:pStyle w:val="Normal"/>
        <w:spacing w:lineRule="auto" w:line="240" w:before="120" w:after="1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прогноз основных показателей районного бюджета по форме согласно приложению № 3 к Порядку;</w:t>
      </w:r>
    </w:p>
    <w:p>
      <w:pPr>
        <w:pStyle w:val="Normal"/>
        <w:spacing w:lineRule="auto" w:line="240" w:before="120" w:after="1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3) показатели финансового обеспечения муниципальных программ Слободского района по форме согласно приложению № 4 к Порядку.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2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Порядку разработки и  утверждения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бюджетного прогноза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Слободского муниципального района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Кировской области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долгосрочный период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Прогноз основных показателей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консолидированного бюджета Слободского  муниципального района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(тыс. рублей)</w:t>
      </w:r>
    </w:p>
    <w:tbl>
      <w:tblPr>
        <w:tblStyle w:val="af"/>
        <w:tblW w:w="95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4"/>
        <w:gridCol w:w="1856"/>
        <w:gridCol w:w="1187"/>
        <w:gridCol w:w="1094"/>
        <w:gridCol w:w="1281"/>
        <w:gridCol w:w="1212"/>
        <w:gridCol w:w="1212"/>
        <w:gridCol w:w="1214"/>
      </w:tblGrid>
      <w:tr>
        <w:trPr/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Текущий год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Очередной год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Первый год планового периода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  <w:tc>
          <w:tcPr>
            <w:tcW w:w="12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Третий год планового периода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>
        <w:trPr/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поступления,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Дефицит (профицит)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Муниципальный долг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&lt;*&gt; Очередной финансовый год.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3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Порядку разработки и  утверждения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бюджетного прогноза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Слободского муниципального района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Кировской области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долгосрочный период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Прогноз основных показателей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бюджета  Слободского  муниципального района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(тыс. рублей)</w:t>
      </w:r>
    </w:p>
    <w:tbl>
      <w:tblPr>
        <w:tblStyle w:val="af"/>
        <w:tblW w:w="95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4"/>
        <w:gridCol w:w="1856"/>
        <w:gridCol w:w="1187"/>
        <w:gridCol w:w="1094"/>
        <w:gridCol w:w="1281"/>
        <w:gridCol w:w="1212"/>
        <w:gridCol w:w="1212"/>
        <w:gridCol w:w="1214"/>
      </w:tblGrid>
      <w:tr>
        <w:trPr/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Текущий год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Очередной год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Первый год планового периода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  <w:tc>
          <w:tcPr>
            <w:tcW w:w="12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Третий год планового периода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>
        <w:trPr/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Дефицит (профицит)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Муниципальный долг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&lt;*&gt; Очередной финансовый год.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4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Порядку разработки и  утверждения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бюджетного прогноза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Слободского муниципального района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Кировской области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долгосрочный период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ПОКАЗАТЕЛИ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финансового обеспечения муниципальных программ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Слободского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(тыс. рублей)</w:t>
      </w:r>
    </w:p>
    <w:tbl>
      <w:tblPr>
        <w:tblStyle w:val="af"/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2"/>
        <w:gridCol w:w="1790"/>
        <w:gridCol w:w="1174"/>
        <w:gridCol w:w="1083"/>
        <w:gridCol w:w="1264"/>
        <w:gridCol w:w="1197"/>
        <w:gridCol w:w="1198"/>
        <w:gridCol w:w="1200"/>
      </w:tblGrid>
      <w:tr>
        <w:trPr/>
        <w:tc>
          <w:tcPr>
            <w:tcW w:w="6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муниципальных программ (основных мероприятий)</w:t>
            </w:r>
          </w:p>
        </w:tc>
        <w:tc>
          <w:tcPr>
            <w:tcW w:w="1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Текущий год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Очередной год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Первый год планового периода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  <w:tc>
          <w:tcPr>
            <w:tcW w:w="12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Третий год планового периода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>
        <w:trPr/>
        <w:tc>
          <w:tcPr>
            <w:tcW w:w="6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 - всего</w:t>
            </w:r>
          </w:p>
        </w:tc>
        <w:tc>
          <w:tcPr>
            <w:tcW w:w="1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737" w:hRule="atLeast"/>
        </w:trPr>
        <w:tc>
          <w:tcPr>
            <w:tcW w:w="6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Расходы, распределенные по муниципальным программам</w:t>
            </w:r>
          </w:p>
        </w:tc>
        <w:tc>
          <w:tcPr>
            <w:tcW w:w="1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7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362c0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362c0"/>
    <w:rPr/>
  </w:style>
  <w:style w:type="character" w:styleId="Style16" w:customStyle="1">
    <w:name w:val="Интернет-ссылка"/>
    <w:basedOn w:val="DefaultParagraphFont"/>
    <w:uiPriority w:val="99"/>
    <w:semiHidden/>
    <w:unhideWhenUsed/>
    <w:rsid w:val="00ab5169"/>
    <w:rPr>
      <w:color w:val="0000FF"/>
      <w:u w:val="single"/>
    </w:rPr>
  </w:style>
  <w:style w:type="character" w:styleId="Style17" w:customStyle="1">
    <w:name w:val="Текст выноски Знак"/>
    <w:basedOn w:val="DefaultParagraphFont"/>
    <w:link w:val="af0"/>
    <w:uiPriority w:val="99"/>
    <w:semiHidden/>
    <w:qFormat/>
    <w:rsid w:val="00176b85"/>
    <w:rPr>
      <w:rFonts w:ascii="Tahoma" w:hAnsi="Tahoma" w:cs="Tahoma"/>
      <w:sz w:val="16"/>
      <w:szCs w:val="16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 Unicode M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ConsPlusNormal" w:customStyle="1">
    <w:name w:val="ConsPlusNormal"/>
    <w:qFormat/>
    <w:rsid w:val="004b1066"/>
    <w:pPr>
      <w:widowControl w:val="false"/>
      <w:bidi w:val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4b1066"/>
    <w:pPr>
      <w:widowControl w:val="false"/>
      <w:bidi w:val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Cell" w:customStyle="1">
    <w:name w:val="ConsPlusCell"/>
    <w:qFormat/>
    <w:rsid w:val="004b1066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unhideWhenUsed/>
    <w:rsid w:val="003362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uiPriority w:val="99"/>
    <w:unhideWhenUsed/>
    <w:rsid w:val="003362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af1"/>
    <w:uiPriority w:val="99"/>
    <w:semiHidden/>
    <w:unhideWhenUsed/>
    <w:qFormat/>
    <w:rsid w:val="00176b8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2321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Application>LibreOffice/6.3.1.2$Windows_x86 LibreOffice_project/b79626edf0065ac373bd1df5c28bd630b4424273</Application>
  <Pages>8</Pages>
  <Words>975</Words>
  <Characters>7228</Characters>
  <CharactersWithSpaces>8088</CharactersWithSpaces>
  <Paragraphs>159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2019-07-08T13:08:00Z</dcterms:created>
  <dc:creator>RePack by Diakov</dc:creator>
  <dc:description/>
  <dc:language>ru-RU</dc:language>
  <cp:lastModifiedBy/>
  <cp:lastPrinted>2019-10-03T06:54:00Z</cp:lastPrinted>
  <dcterms:modified xsi:type="dcterms:W3CDTF">2019-11-08T08:11:18Z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